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إسكندر الحلبي
</w:t>
      </w:r>
    </w:p>
    <w:p>
      <w:pPr>
        <w:jc w:val="start"/>
        <w:bidi/>
      </w:pPr>
      <w:r>
        <w:rPr>
          <w:rFonts w:ascii="arial" w:hAnsi="arial" w:eastAsia="arial" w:cs="arial"/>
          <w:sz w:val="28"/>
          <w:szCs w:val="28"/>
          <w:b w:val="1"/>
          <w:bCs w:val="1"/>
          <w:rtl/>
        </w:rPr>
        <w:t xml:space="preserve">أحمد بن إسكندر الحلبي
</w:t>
      </w:r>
    </w:p>
    <w:p>
      <w:pPr/>
      <w:r>
        <w:rPr/>
        <w:t xml:space="preserve">أحمد بن إسكندر الحلبي أحمد بن إسكندر الحلبي: أحمد بن إسكندر بن يوسف، وقيل: ابن يوسف بن إسكندر، الشيخ العلامة شهاب الدين الحلبي نزيل دمشق الشافعي، المعروف بابن الشيخ إسكندر هو جد أخي لوالدي لأمه، الشيخ العلامة العارف بالله تعالى شهاب أحمد الغزي أخذ عن جماعة منهم جدي ووالدي. قال شيخ الإسلام الوالد: وكان له في يد علم الهيئة والمنطق والحكمة وغير ذلك، وكان مدرس السيبائية بتقرير من واقفها سيبائي نائب الشام، وناظرا على وقف سيدي إبراهيم بن أدهم - رضي الله تعالى عنه - قتله اللصوص بدرب الروم سنة تسع وعشرين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2026-07-29T11:33:21+03:00</dcterms:created>
  <dcterms:modified xsi:type="dcterms:W3CDTF">2026-07-29T11:33:21+03:00</dcterms:modified>
</cp:coreProperties>
</file>

<file path=docProps/custom.xml><?xml version="1.0" encoding="utf-8"?>
<Properties xmlns="http://schemas.openxmlformats.org/officeDocument/2006/custom-properties" xmlns:vt="http://schemas.openxmlformats.org/officeDocument/2006/docPropsVTypes"/>
</file>