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السعودي
</w:t>
      </w:r>
    </w:p>
    <w:p>
      <w:pPr/>
      <w:r>
        <w:rPr/>
        <w:t xml:space="preserve">محمد السعودي محمد السعودي: محمد القاضي بدر الدين بن الوقاد السعودي نقيب الحنفية بمصر. كان له ثروة، وأملاك توفي أواخر القعدة سنة اثنتين وثلاثين وتسعمئة - رحمه الله تعالى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2026-07-29T02:00:08+03:00</dcterms:created>
  <dcterms:modified xsi:type="dcterms:W3CDTF">2026-07-29T02:00:08+03:00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