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الخراط
</w:t>
      </w:r>
    </w:p>
    <w:p>
      <w:pPr>
        <w:jc w:val="start"/>
        <w:bidi/>
      </w:pPr>
      <w:r>
        <w:rPr>
          <w:rFonts w:ascii="arial" w:hAnsi="arial" w:eastAsia="arial" w:cs="arial"/>
          <w:sz w:val="28"/>
          <w:szCs w:val="28"/>
          <w:b w:val="1"/>
          <w:bCs w:val="1"/>
          <w:rtl/>
        </w:rPr>
        <w:t xml:space="preserve">محمد بن الخراط
</w:t>
      </w:r>
    </w:p>
    <w:p>
      <w:pPr/>
      <w:r>
        <w:rPr/>
        <w:t xml:space="preserve">محمد بن الخراط محمد بن الخراط: محمد الشيخ الصالح العالم العلامة، شمس الدين المؤدب المقري الشافعي الحموي، المعروف بابن الخراط، توفي بها في أوائل سنة ست وعشرين وتسعمئة، وصلي عليه، وعلى الشيخ البازلي غائبة يوم الجمعة، ثامن جمادى الآخرة منها - رحمه الله تعالى -.</w:t>
      </w:r>
    </w:p>
    <w:p>
      <w:pPr>
        <w:jc w:val="start"/>
        <w:bidi/>
      </w:pPr>
      <w:r>
        <w:rPr>
          <w:sz w:val="24"/>
          <w:szCs w:val="24"/>
          <w:b w:val="1"/>
          <w:bCs w:val="1"/>
          <w:rtl/>
        </w:rPr>
        <w:t xml:space="preserve">
الكواكب السائرة بأعيان المئة العاشرة،(دار الكتب العلمية - بيروت،1977،ط 1،ج 1،ص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2026-07-27T22:55:47+03:00</dcterms:created>
  <dcterms:modified xsi:type="dcterms:W3CDTF">2026-07-27T22:55:47+03:00</dcterms:modified>
</cp:coreProperties>
</file>

<file path=docProps/custom.xml><?xml version="1.0" encoding="utf-8"?>
<Properties xmlns="http://schemas.openxmlformats.org/officeDocument/2006/custom-properties" xmlns:vt="http://schemas.openxmlformats.org/officeDocument/2006/docPropsVTypes"/>
</file>