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البياز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البياز
</w:t>
      </w:r>
    </w:p>
    <w:p>
      <w:pPr/>
      <w:r>
        <w:rPr/>
        <w:t xml:space="preserve">ابن البياز  يحيى بن ابراهيم بن أبي زيد، أبو الحسن اللواتي المرسي، المعروف بابن البياز: شيخ الاندلس في القراآت. اختلط في آخر عمره. ومات بمرسيه. له ’’النبذ النامية في القرا آت الثمانية 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البيار
</w:t>
      </w:r>
    </w:p>
    <w:p>
      <w:pPr/>
      <w:r>
        <w:rPr/>
        <w:t xml:space="preserve">ابن البيار يحيى بن إبراهيم.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إبراهيم بن أبي زيد الأندلسي، أبو الحسين بن البياز المقرئ
</w:t>
      </w:r>
    </w:p>
    <w:p>
      <w:pPr/>
      <w:r>
        <w:rPr/>
        <w:t xml:space="preserve">يحيى بن إبراهيم بن أبي زيد الأندلسي، أبو الحسين بن البياز المقرئ. أسند القراءات عن عبد الجبار بن أحمد الطرسوسى، ومكي، والدانى.</w:t>
      </w:r>
    </w:p>
    <w:p/>
    <w:p>
      <w:pPr/>
      <w:r>
        <w:rPr/>
        <w:t xml:space="preserve">قرأ عليه أبو عبد الله بن سعيد الدانى، وجماعة.</w:t>
      </w:r>
    </w:p>
    <w:p/>
    <w:p>
      <w:pPr/>
      <w:r>
        <w:rPr/>
        <w:t xml:space="preserve">وقال ابن بشكوال: سمعت بعضهم يضعفه، وينسبه إلى الكذب، وإلى ادعاء الرواية عمن لم يلقه، ويشبه أن يكون ذلك في وقت اختلاطه، لانه</w:t>
      </w:r>
    </w:p>
    <w:p/>
    <w:p>
      <w:pPr/>
      <w:r>
        <w:rPr/>
        <w:t xml:space="preserve">اختلط أخيرا.</w:t>
      </w:r>
    </w:p>
    <w:p/>
    <w:p>
      <w:pPr/>
      <w:r>
        <w:rPr/>
        <w:t xml:space="preserve">ومات سنة ست وتسعين وأربعمائة بمرسية.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360)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2026-07-29T13:02:20+03:00</dcterms:created>
  <dcterms:modified xsi:type="dcterms:W3CDTF">2026-07-29T13:02:20+03:00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