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حزابة
</w:t>
      </w:r>
    </w:p>
    <w:p>
      <w:pPr>
        <w:jc w:val="start"/>
        <w:bidi/>
      </w:pPr>
      <w:r>
        <w:rPr>
          <w:rFonts w:ascii="arial" w:hAnsi="arial" w:eastAsia="arial" w:cs="arial"/>
          <w:sz w:val="28"/>
          <w:szCs w:val="28"/>
          <w:b w:val="1"/>
          <w:bCs w:val="1"/>
          <w:rtl/>
        </w:rPr>
        <w:t xml:space="preserve">أبو حزابة
</w:t>
      </w:r>
    </w:p>
    <w:p>
      <w:pPr/>
      <w:r>
        <w:rPr/>
        <w:t xml:space="preserve">أبو حزابة  الوليد بن حنيفة، من بني ربيعة ابن حنظلة، من تميم، اشتهر بأبي حزابة: من شعراء الدولة الاموية، كان بدويا، وسكن البصرة وعمل في الديوان. وأرسل إلى سجستان فأقام مدة. وعاد إلى البصرة فسكنها إلى أن خرج ابن الاشعث على عبد الملك بن مروان فخرج معه. وكان راجزا فصيحا خبيث اللسان هجاء، قال صاحب الاغاني: أظنه قتل مع أبي الاشعث لما خرج على عبد الملك. </w:t>
      </w:r>
    </w:p>
    <w:p>
      <w:pPr>
        <w:jc w:val="start"/>
        <w:bidi/>
      </w:pPr>
      <w:r>
        <w:rPr>
          <w:sz w:val="24"/>
          <w:szCs w:val="24"/>
          <w:b w:val="1"/>
          <w:bCs w:val="1"/>
          <w:rtl/>
        </w:rPr>
        <w:t xml:space="preserve">
الأعلام،(دار العلم للملايين - بيروت،2002،ط 15،ج 8،ص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2026-10-10T00:16:17+03:00</dcterms:created>
  <dcterms:modified xsi:type="dcterms:W3CDTF">2026-10-10T00:16:17+03:00</dcterms:modified>
</cp:coreProperties>
</file>

<file path=docProps/custom.xml><?xml version="1.0" encoding="utf-8"?>
<Properties xmlns="http://schemas.openxmlformats.org/officeDocument/2006/custom-properties" xmlns:vt="http://schemas.openxmlformats.org/officeDocument/2006/docPropsVTypes"/>
</file>