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وعلة الجرمي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وعلة الجرمي
</w:t>
      </w:r>
    </w:p>
    <w:p>
      <w:pPr/>
      <w:r>
        <w:rPr/>
        <w:t xml:space="preserve">وعلة الجرمي  وعلة بن الحارث الجرمي: شاعر جاهلي. من الفرسان. يماني الأصل. تداول الناس قوله:</w:t>
      </w:r>
    </w:p>
    <w:p/>
    <w:p>
      <w:pPr/>
      <w:r>
        <w:rPr/>
        <w:t xml:space="preserve">#وما بال من أسعى لأجبر عظمهـ ، حفاظا، ويبغي من سفاهته كسرى</w:t>
      </w:r>
    </w:p>
    <w:p>
      <w:pPr>
        <w:jc w:val="center"/>
      </w:pPr>
      <w:r>
        <w:rPr>
          <w:color w:val="ff0000"/>
        </w:rPr>
        <w:t xml:space="preserve">أظن صروف الدهر بيني وبينهم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ستحملهم مني على مركب وعر</w:t>
      </w:r>
    </w:p>
    <w:p/>
    <w:p>
      <w:pPr/>
      <w:r>
        <w:rPr/>
        <w:t xml:space="preserve">قال الآمدي: لم يرفع نسبه في كتاب جرم. وقال شارح النقائض: هو (من جرم قضاعة) وأورد خبرا عنه يوم الكلاب الثاني (من أيام العرب قبل الإسلام) وقال: كان صاحب اللواء يومئذ، وانهزم. وقال أبو الفرج (في الأغاني): كان وعلة الجرمي، وابنه الحارث، من فرسان قضاعة وأنجادها وأعلامها وشعرائها.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2026-10-09T23:13:42+03:00</dcterms:created>
  <dcterms:modified xsi:type="dcterms:W3CDTF">2026-10-09T23:13:42+03:00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