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وصاب بن سهل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وصاب بن سهل
</w:t>
      </w:r>
    </w:p>
    <w:p>
      <w:pPr/>
      <w:r>
        <w:rPr/>
        <w:t xml:space="preserve">وصاب بن سهل  وصاب بن سهل بن عمرو بن قيس بن معاوية بن جشم: جد جاهلي يماني. بنوه بطن من حمير.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2026-10-09T23:22:02+03:00</dcterms:created>
  <dcterms:modified xsi:type="dcterms:W3CDTF">2026-10-09T23:22:02+03:00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