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وشقة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وشقة
</w:t>
      </w:r>
    </w:p>
    <w:p>
      <w:pPr/>
      <w:r>
        <w:rPr/>
        <w:t xml:space="preserve">وشقة  وشقة بنى عوف بن بكر بن يشكر بن عدوان: جد جاهلي. النسبة إليه (وشقى) من نسله يحيى بن يعمر.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2026-10-09T23:18:11+03:00</dcterms:created>
  <dcterms:modified xsi:type="dcterms:W3CDTF">2026-10-09T23:18:11+03:00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