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كاسكل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كاسكل
</w:t>
      </w:r>
    </w:p>
    <w:p>
      <w:pPr/>
      <w:r>
        <w:rPr/>
        <w:t xml:space="preserve">الدكتور كاسكل  ورنر كاسكل: Werner Caskel مستشرق ألماني. ولد في دانزيج () Danzig ودرس في جامعة برلين واصبح أستاذا في جامعة كولون. له 11 كتابا جلها يتعلق بتاريخ العرب. منها ’’ مملكة لحيان ’’ و ’’ أيام العرب ’’ و ’’ جزيرة العرب في عهد اليونان والفرس ’’ و ’’ جزيرة العرب قبل الاسلام وفي صدر الاسلام ’’ كلها مطبوعة بالالمانية، فضلا عن نحو 90 بحثا، في دائرة المعارف الاسلامية، عن ’’ عبد القيس ’’ و ’’ أجأ وسلمى ’’ و ’’ عدنان ’’ و ’’ أسد ’’ و ’’ باهلة ’’ و ’’ عاملة ’’ و ’’ عك ’’ و ’’ ضبة ’’ وبعض الشعراء والفرسان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2026-10-09T23:27:05+03:00</dcterms:created>
  <dcterms:modified xsi:type="dcterms:W3CDTF">2026-10-09T23:27:05+03:00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