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العذافر
</w:t>
      </w:r>
    </w:p>
    <w:p>
      <w:pPr>
        <w:jc w:val="start"/>
        <w:bidi/>
      </w:pPr>
      <w:r>
        <w:rPr>
          <w:rFonts w:ascii="arial" w:hAnsi="arial" w:eastAsia="arial" w:cs="arial"/>
          <w:sz w:val="28"/>
          <w:szCs w:val="28"/>
          <w:b w:val="1"/>
          <w:bCs w:val="1"/>
          <w:rtl/>
        </w:rPr>
        <w:t xml:space="preserve">أبو العذافر
</w:t>
      </w:r>
    </w:p>
    <w:p>
      <w:pPr/>
      <w:r>
        <w:rPr/>
        <w:t xml:space="preserve">أبو العذافر  ورد بن (سعد بن) عبد الصمد العمي، من بني العم، من تميم، يعرف بأبي العذافر: شاعر. من أهل البصرة. اتصل بعلي بن عيسى بن ماهان (المقتول سنة 195) وصحبه إلى خراسان، فأجازه بألفي درهم. وسكن بغداد أيام الرشيد. له أخبار مع الفضل بن يحيى البرمكي، ودعبل الخزاعي. قيل: هو أخو (عكاشة بن عبد الصمد) المتقدمة ترجمته.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2026-10-09T23:14:13+03:00</dcterms:created>
  <dcterms:modified xsi:type="dcterms:W3CDTF">2026-10-09T23:14:13+03:00</dcterms:modified>
</cp:coreProperties>
</file>

<file path=docProps/custom.xml><?xml version="1.0" encoding="utf-8"?>
<Properties xmlns="http://schemas.openxmlformats.org/officeDocument/2006/custom-properties" xmlns:vt="http://schemas.openxmlformats.org/officeDocument/2006/docPropsVTypes"/>
</file>