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ورام الحلي
</w:t>
      </w:r>
    </w:p>
    <w:p>
      <w:pPr>
        <w:jc w:val="start"/>
        <w:bidi/>
      </w:pPr>
      <w:r>
        <w:rPr>
          <w:rFonts w:ascii="arial" w:hAnsi="arial" w:eastAsia="arial" w:cs="arial"/>
          <w:sz w:val="28"/>
          <w:szCs w:val="28"/>
          <w:b w:val="1"/>
          <w:bCs w:val="1"/>
          <w:rtl/>
        </w:rPr>
        <w:t xml:space="preserve">ورام الحلي
</w:t>
      </w:r>
    </w:p>
    <w:p>
      <w:pPr/>
      <w:r>
        <w:rPr/>
        <w:t xml:space="preserve">ورام الحلي  ورام بن أبي فراس عيسى بن أبي النجم، أبو الحسين الحلي، من نسل مالك بن الأشتر النخعي: فاضل من أهل الحلة المزيدية (في العراق) كان أول أمره من الأجناد يلبس القباء والمنطقة ويتقلد السيف، ثم ترك ذلك وانقطع إلى العبادة. له (نزهة الناظر وتنبيه الخاطر –ط) في المواعظ والحكم. </w:t>
      </w:r>
    </w:p>
    <w:p>
      <w:pPr>
        <w:jc w:val="start"/>
        <w:bidi/>
      </w:pPr>
      <w:r>
        <w:rPr>
          <w:sz w:val="24"/>
          <w:szCs w:val="24"/>
          <w:b w:val="1"/>
          <w:bCs w:val="1"/>
          <w:rtl/>
        </w:rPr>
        <w:t xml:space="preserve">
الأعلام،(دار العلم للملايين - بيروت،2002،ط 15،ج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2026-10-09T23:13:20+03:00</dcterms:created>
  <dcterms:modified xsi:type="dcterms:W3CDTF">2026-10-09T23:13:20+03:00</dcterms:modified>
</cp:coreProperties>
</file>

<file path=docProps/custom.xml><?xml version="1.0" encoding="utf-8"?>
<Properties xmlns="http://schemas.openxmlformats.org/officeDocument/2006/custom-properties" xmlns:vt="http://schemas.openxmlformats.org/officeDocument/2006/docPropsVTypes"/>
</file>