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عقل
</w:t>
      </w:r>
    </w:p>
    <w:p>
      <w:pPr>
        <w:jc w:val="start"/>
        <w:bidi/>
      </w:pPr>
      <w:r>
        <w:rPr>
          <w:rFonts w:ascii="arial" w:hAnsi="arial" w:eastAsia="arial" w:cs="arial"/>
          <w:sz w:val="28"/>
          <w:szCs w:val="28"/>
          <w:b w:val="1"/>
          <w:bCs w:val="1"/>
          <w:rtl/>
        </w:rPr>
        <w:t xml:space="preserve">وديع عقل
</w:t>
      </w:r>
    </w:p>
    <w:p>
      <w:pPr/>
      <w:r>
        <w:rPr/>
        <w:t xml:space="preserve">وديع عقل  وديع بن شديد بن بشارة فاضل عقل: صحفي لبناني، له نظم حسن. ولد في معلقة الدامور، وأكمل دروسه العربية والفرنسية في مدرسة الحكمة ببيروت، واستقر بها، ومارس التعليم سبع سنين، وشارك في إصدار جريدة (الوطن) ثم (الراصد) وانتخب نقيبا للصحافة مرتين، ورئيسا للمجمع العلمي اللبناني، مدة قصيرة فض المجمع على أثرها (سنة 1930) وكان من أعضاء مجلس النواب اللبناني، مدة وجيزة. وتوفي ببيروت. له (ديوان شعر –ط) وأربع روايات تمثيلية مطبوعة، و (شرح لرسالة الغفران) لم يطبع. </w:t>
      </w:r>
    </w:p>
    <w:p>
      <w:pPr>
        <w:jc w:val="start"/>
        <w:bidi/>
      </w:pPr>
      <w:r>
        <w:rPr>
          <w:sz w:val="24"/>
          <w:szCs w:val="24"/>
          <w:b w:val="1"/>
          <w:bCs w:val="1"/>
          <w:rtl/>
        </w:rPr>
        <w:t xml:space="preserve">
الأعلام،(دار العلم للملايين - بيروت،2002،ط 15،ج 8،ص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2026-10-09T23:11:04+03:00</dcterms:created>
  <dcterms:modified xsi:type="dcterms:W3CDTF">2026-10-09T23:11:04+03:00</dcterms:modified>
</cp:coreProperties>
</file>

<file path=docProps/custom.xml><?xml version="1.0" encoding="utf-8"?>
<Properties xmlns="http://schemas.openxmlformats.org/officeDocument/2006/custom-properties" xmlns:vt="http://schemas.openxmlformats.org/officeDocument/2006/docPropsVTypes"/>
</file>