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وجيهة بنت أوس
</w:t>
      </w:r>
    </w:p>
    <w:p>
      <w:pPr>
        <w:jc w:val="start"/>
        <w:bidi/>
      </w:pPr>
      <w:r>
        <w:rPr>
          <w:rFonts w:ascii="arial" w:hAnsi="arial" w:eastAsia="arial" w:cs="arial"/>
          <w:sz w:val="28"/>
          <w:szCs w:val="28"/>
          <w:b w:val="1"/>
          <w:bCs w:val="1"/>
          <w:rtl/>
        </w:rPr>
        <w:t xml:space="preserve">وجيهة بنت أوس
</w:t>
      </w:r>
    </w:p>
    <w:p>
      <w:pPr/>
      <w:r>
        <w:rPr/>
        <w:t xml:space="preserve">وجيهة بنت أوس  وجيهة بنت أوس الضبية: شاعرة. أورد لها أبو تمام في (الحماسة) أبياتا في الحنين إلى وطنها، من رقيق الشعر. واستشهد البكري ببيت من شعرها على صحة اسم (النميرة) في ديار بني تميم، مما يدل على أنها جاهلية أو في أوائل العصر الإسلامي. </w:t>
      </w:r>
    </w:p>
    <w:p>
      <w:pPr>
        <w:jc w:val="start"/>
        <w:bidi/>
      </w:pPr>
      <w:r>
        <w:rPr>
          <w:sz w:val="24"/>
          <w:szCs w:val="24"/>
          <w:b w:val="1"/>
          <w:bCs w:val="1"/>
          <w:rtl/>
        </w:rPr>
        <w:t xml:space="preserve">
الأعلام،(دار العلم للملايين - بيروت،2002،ط 15،ج 8،ص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2026-10-09T23:22:02+03:00</dcterms:created>
  <dcterms:modified xsi:type="dcterms:W3CDTF">2026-10-09T23:22:02+03:00</dcterms:modified>
</cp:coreProperties>
</file>

<file path=docProps/custom.xml><?xml version="1.0" encoding="utf-8"?>
<Properties xmlns="http://schemas.openxmlformats.org/officeDocument/2006/custom-properties" xmlns:vt="http://schemas.openxmlformats.org/officeDocument/2006/docPropsVTypes"/>
</file>