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الأمير أبو الحسن المقداد بن الحسن الكلبي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الأمير أبو الحسن المقداد بن الحسن الكلبي
</w:t>
      </w:r>
    </w:p>
    <w:p>
      <w:pPr/>
      <w:r>
        <w:rPr/>
        <w:t xml:space="preserve">الأمير أبو الحسن المقداد بن الحسن الكلبي أخو ميمون بن الحسن كامل الصفات، جم الأداوات.</w:t>
      </w:r>
    </w:p>
    <w:p/>
    <w:p>
      <w:pPr/>
      <w:r>
        <w:rPr/>
        <w:t xml:space="preserve">فمن شعره قوله في العزيز بالله:</w:t>
      </w:r>
    </w:p>
    <w:p/>
    <w:p>
      <w:pPr>
        <w:jc w:val="center"/>
      </w:pPr>
      <w:r>
        <w:rPr>
          <w:color w:val="ff0000"/>
        </w:rPr>
        <w:t xml:space="preserve">أما ونزار حلفة لو حلفتها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الماء لم أشربه وهو نمير</w:t>
      </w:r>
    </w:p>
    <w:p/>
    <w:p>
      <w:pPr>
        <w:jc w:val="center"/>
      </w:pPr>
      <w:r>
        <w:rPr>
          <w:color w:val="ff0000"/>
        </w:rPr>
        <w:t xml:space="preserve">لقد خبت من معروفه وحرمته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وإني إلى معروفه لفقير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كن بديعا كما خلقت بديعا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حسن الوجه يا قبيح الفعال</w:t>
      </w:r>
    </w:p>
    <w:p/>
    <w:p>
      <w:pPr>
        <w:jc w:val="center"/>
      </w:pPr>
      <w:r>
        <w:rPr>
          <w:color w:val="ff0000"/>
        </w:rPr>
        <w:t xml:space="preserve">وامتثل من عزيز آل علي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شيمة كي تكون فرد الكمال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الدرة الخطيرة في شعراء الجزيرة،(دار الغرب الإسلامي - بيروت ،1995،ط 1،ج 1،ص 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2026-07-28T10:43:02+03:00</dcterms:created>
  <dcterms:modified xsi:type="dcterms:W3CDTF">2026-07-28T10:43:02+03:00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