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أبو العباس أحمد بن أبي محمد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 أبو العباس أحمد بن أبي محمد الكلاعي
</w:t>
      </w:r>
    </w:p>
    <w:p>
      <w:pPr/>
      <w:r>
        <w:rPr/>
        <w:t xml:space="preserve">الفقيه أبو العباس أحمد بن أبي محمد الكلاعي أحد فقهاء صقلية ونبلائها، وكان أديبا شاعرا، ظريفا.</w:t>
      </w:r>
    </w:p>
    <w:p/>
    <w:p>
      <w:pPr/>
      <w:r>
        <w:rPr/>
        <w:t xml:space="preserve">له:</w:t>
      </w:r>
    </w:p>
    <w:p/>
    <w:p>
      <w:pPr>
        <w:jc w:val="center"/>
      </w:pPr>
      <w:r>
        <w:rPr>
          <w:color w:val="ff0000"/>
        </w:rPr>
        <w:t xml:space="preserve">وقالوا: التحى فانحط نصف جماله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 لهم: بل زاد في حسنه الشعر</w:t>
      </w:r>
    </w:p>
    <w:p/>
    <w:p>
      <w:pPr>
        <w:jc w:val="center"/>
      </w:pPr>
      <w:r>
        <w:rPr>
          <w:color w:val="ff0000"/>
        </w:rPr>
        <w:t xml:space="preserve">فلولا سواد العين ما كان نورها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ولولا ظلام الليل ما حسن البدر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2026-07-28T19:54:56+03:00</dcterms:created>
  <dcterms:modified xsi:type="dcterms:W3CDTF">2026-07-28T19:54:56+03:00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