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هيازع بن هبة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هيازع بن هبة
</w:t>
      </w:r>
    </w:p>
    <w:p>
      <w:pPr/>
      <w:r>
        <w:rPr/>
        <w:t xml:space="preserve">هيازع بن هبة  هيازع بن هبة بن جماز بن منصور الحسني المدني: ممن ولى الإمارة بالمدينة المنورة. قال ابن قاضي شهبة: غضب عليه السلطان وقبض عليه، واعتقله بمصر مدة ثم أرسله إلى الإسكندرية فأقام بالجب محبوسا إلى أن توفي.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2026-10-09T21:23:58+03:00</dcterms:created>
  <dcterms:modified xsi:type="dcterms:W3CDTF">2026-10-09T21:23:58+03:00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