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القاسم بن عبد الصمد المشذالي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القاسم بن عبد الصمد المشذالي
</w:t>
      </w:r>
    </w:p>
    <w:p>
      <w:pPr/>
      <w:r>
        <w:rPr/>
        <w:t xml:space="preserve">محمد بن أبي القاسم بن عبد الصمد المشذالي. صاحب تكملة الونوغى على البرذاعي، واستدرك ما صرح به ابن عرفة - في مختصره - بعدم وجوده، وكان يضرب به المثل، ويقال: اتريد أن تكون مثل أبي عبد الله المشدالي، ومشدالة قبيلة من زواوة.</w:t>
      </w:r>
    </w:p>
    <w:p/>
    <w:p>
      <w:pPr/>
      <w:r>
        <w:rPr/>
        <w:t xml:space="preserve">توفي سنة 866.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2026-07-29T00:55:43+03:00</dcterms:created>
  <dcterms:modified xsi:type="dcterms:W3CDTF">2026-07-29T00:55:43+03:00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