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المدعو حمو أبو عبد الله الشريف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المدعو حمو أبو عبد الله الشريف القاضي
</w:t>
      </w:r>
    </w:p>
    <w:p>
      <w:pPr/>
      <w:r>
        <w:rPr/>
        <w:t xml:space="preserve">محمد المدعو حمو أبو عبد الله الشريف القاضي توفي سنة 833.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2026-07-29T13:06:30+03:00</dcterms:created>
  <dcterms:modified xsi:type="dcterms:W3CDTF">2026-07-29T13:06:30+03:00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