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حسنون الفقيه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حسنون الفقيه أبو عبد الله
</w:t>
      </w:r>
    </w:p>
    <w:p>
      <w:pPr/>
      <w:r>
        <w:rPr/>
        <w:t xml:space="preserve">محمد بن حسنون الفقيه أبو عبد الله توفي سنة 899</w:t>
      </w:r>
    </w:p>
    <w:p/>
    <w:p>
      <w:pPr/>
      <w:r>
        <w:rPr/>
        <w:t xml:space="preserve">وفي هذه السنة استولى العدو الكافر - دمره الله تعالى - على جميع عدوة الأندلس، أعادها الله بمنه.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2026-07-28T22:00:37+03:00</dcterms:created>
  <dcterms:modified xsi:type="dcterms:W3CDTF">2026-07-28T22:00:37+03:00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