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يعقوب القاغياتي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يعقوب القاغياتي
</w:t>
      </w:r>
    </w:p>
    <w:p>
      <w:pPr/>
      <w:r>
        <w:rPr/>
        <w:t xml:space="preserve">محمد بن علي بن يعقوب القاغياتي قاضي قضاة الشافعية</w:t>
      </w:r>
    </w:p>
    <w:p/>
    <w:p>
      <w:pPr/>
      <w:r>
        <w:rPr/>
        <w:t xml:space="preserve">ولد بقرب 785، حضر درس سراج الدين البلقيني، وأخذ عن عز الدين بن جماعة، والعلاء بن البخاري، وولى الحديث بالبرقوقية، والفقه بالأشرفية، وشرع في شرح على المنهاج للنووي.</w:t>
      </w:r>
    </w:p>
    <w:p/>
    <w:p>
      <w:pPr/>
      <w:r>
        <w:rPr/>
        <w:t xml:space="preserve">توفي يوم الاثنين ثاني عشر المحرم سنة 850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2026-07-29T00:54:31+03:00</dcterms:created>
  <dcterms:modified xsi:type="dcterms:W3CDTF">2026-07-29T00:54:31+03:00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