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الغساني بن حفيد الأمين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الغساني بن حفيد الأمين أبو عبد الله
</w:t>
      </w:r>
    </w:p>
    <w:p>
      <w:pPr/>
      <w:r>
        <w:rPr/>
        <w:t xml:space="preserve">محمد بن أحمد الغساني بن حفيد الأمين أبو عبد الله توفي في الواقعة أيضا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2026-07-29T04:28:13+03:00</dcterms:created>
  <dcterms:modified xsi:type="dcterms:W3CDTF">2026-07-29T04:28:13+03:00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