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السراج
</w:t>
      </w:r>
    </w:p>
    <w:p>
      <w:pPr/>
      <w:r>
        <w:rPr/>
        <w:t xml:space="preserve">محمد بن السراج الفقيه الخطيب أبو عبد الله</w:t>
      </w:r>
    </w:p>
    <w:p/>
    <w:p>
      <w:pPr/>
      <w:r>
        <w:rPr/>
        <w:t xml:space="preserve">توفي سنة 730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2026-07-29T05:14:23+03:00</dcterms:created>
  <dcterms:modified xsi:type="dcterms:W3CDTF">2026-07-29T05:14:23+03:00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