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الأسلمي من أهل الشرق أبو عبد اله ويعرف بابن هشام الإيشي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الأسلمي من أهل الشرق أبو عبد اله ويعرف بابن هشام الإيشي
</w:t>
      </w:r>
    </w:p>
    <w:p>
      <w:pPr/>
      <w:r>
        <w:rPr/>
        <w:t xml:space="preserve">محمد بن محمد الأسلمي من أهل الشرق أبو عبد اله ويعرف بابن هشام الإيشي: كان من أهل العلم والمعرفة والفضل، فقيها متفننا، له نظم في المعقولات، واستشراف على العلوم، ومشاركة في الأدب، مع سرواة أخلاق، ولي قضاء المرية، بعد صرف القاضي أبي بكر: عتيق بن أحمد الوادي آشي.</w:t>
      </w:r>
    </w:p>
    <w:p/>
    <w:p>
      <w:pPr/>
      <w:r>
        <w:rPr/>
        <w:t xml:space="preserve">وكان حسن السيرة، محمود التواضع، قدم للصلاة والخطبة بجامعها الأعظم، ثم لقضاء الجماعة بغرناطة، وقد كان ولى - قبل المرية - قضاء وادي آش.</w:t>
      </w:r>
    </w:p>
    <w:p/>
    <w:p>
      <w:pPr/>
      <w:r>
        <w:rPr/>
        <w:t xml:space="preserve">قال أبو الحسن بن شعيب: حضرت مجلس القاضي أبي عبد الله: ابن هشام الإيشي أنا والخطيب أبو عبد الله: محمد بن محمد بن الصائغ، فأتاه سائل من أهمل عمالته، فسأله عن ميراث ابنتين وأختين متوفي عنهن وطلبه أن يقيد له القريضة فسوى الكاغد، وقال: هذه مسألة يدخلها المؤل وجعل يكب. قال القاضي أبو الحسن: فاستشعرت أنه لم يحضره فقه المسألة، وأنه سيؤتي عليه في تقييده فيها، فقلت: كأني أتكلم في نفسي: الأخوات عصبات البنات.</w:t>
      </w:r>
    </w:p>
    <w:p/>
    <w:p>
      <w:pPr/>
      <w:r>
        <w:rPr/>
        <w:t xml:space="preserve">وكان قد ابتدأ الكتاب فيها، فأضرب عما كان قد كتب، وابتدأ يكب الفريضة على وجهها، فلما أتمها قطع ما كان قد أضرب عنه من الكتب، ودفعها للسائل، وقال: ادفع هذا للنائب عني، ويفصل في القضية على حسب ما فيه، ثم قال - كأنه يتكلم في نفسه: هو أول علم ينسى توفي يوم الثلاثاء الثامن لجمادى الأخيرة سنة 704.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2026-07-28T15:25:10+03:00</dcterms:created>
  <dcterms:modified xsi:type="dcterms:W3CDTF">2026-07-28T15:25:10+03:00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