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 بن الدين فخر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جبر بن الدين فخر الحلبي
</w:t>
      </w:r>
    </w:p>
    <w:p>
      <w:pPr/>
      <w:r>
        <w:rPr/>
        <w:t xml:space="preserve">جبر بن الدين فخر الحلبي. الفقيه الخطيب توفي سنة، 737.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2026-07-28T01:17:03+03:00</dcterms:created>
  <dcterms:modified xsi:type="dcterms:W3CDTF">2026-07-28T01:17:03+03:00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