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أحمد بن سعيد التاملي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أحمد بن سعيد التاملي الكاتب
</w:t>
      </w:r>
    </w:p>
    <w:p>
      <w:pPr/>
      <w:r>
        <w:rPr/>
        <w:t xml:space="preserve">أبو بكر بن أحمد بن سعيد التاملي الكاتب. توفي سنة نيف وتسعمائة.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2026-07-29T12:25:52+03:00</dcterms:created>
  <dcterms:modified xsi:type="dcterms:W3CDTF">2026-07-29T12:25:52+03:00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