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بن رياح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بن رياح
</w:t>
      </w:r>
    </w:p>
    <w:p>
      <w:pPr/>
      <w:r>
        <w:rPr/>
        <w:t xml:space="preserve">همام بن رياح  همام بن رياح بن يربوع بن حنظلة التميمي: معمر جاهلي، من الشعراء. اورد له السجستاني ابياتا لعلها مصنوعة.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2026-10-09T20:30:25+03:00</dcterms:created>
  <dcterms:modified xsi:type="dcterms:W3CDTF">2026-10-09T20:30:25+03:00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