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عبد الرحمن بن علي بن أبي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الرحمن بن علي بن أبي بكر
</w:t>
      </w:r>
    </w:p>
    <w:p>
      <w:pPr/>
      <w:r>
        <w:rPr/>
        <w:t xml:space="preserve">إبراهيم بن عبد الرحمن بن علي بن أبي بكر. العلقمي النجار، المصري الدار، الشافعي المذهب، الأشعري الإعتقاد، المحدث الراوية، رحالة أهل زمانه، وواحد وقته وأوانه.</w:t>
      </w:r>
    </w:p>
    <w:p/>
    <w:p>
      <w:pPr/>
      <w:r>
        <w:rPr/>
        <w:t xml:space="preserve">يروى عن أخيه محمد: شارح الجامع الصغير للسيوطي، وعن عبد المجيد السامولي، وعن عبد الحق السنباطي، وجماعة.</w:t>
      </w:r>
    </w:p>
    <w:p/>
    <w:p>
      <w:pPr/>
      <w:r>
        <w:rPr/>
        <w:t xml:space="preserve">أخذت عنه ’’البخاري’’ رواية بمصر سنة 986 بداره بقرب حوض السلطان من القاهرة المعزية وأنشدني لغيره:</w:t>
      </w:r>
    </w:p>
    <w:p/>
    <w:p>
      <w:pPr>
        <w:jc w:val="center"/>
      </w:pPr>
      <w:r>
        <w:rPr>
          <w:color w:val="ff0000"/>
        </w:rPr>
        <w:t xml:space="preserve">وشاكية للبين قلت لها اقصري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فللموت خير من حياة على فقر</w:t>
      </w:r>
    </w:p>
    <w:p/>
    <w:p>
      <w:pPr>
        <w:jc w:val="center"/>
      </w:pPr>
      <w:r>
        <w:rPr>
          <w:color w:val="ff0000"/>
        </w:rPr>
        <w:t xml:space="preserve">سأطلب علما أو أموت ببلدة</w:t>
      </w:r>
      <w:r>
        <w:rPr>
          <w:color w:val="ff0000"/>
        </w:rPr>
        <w:t xml:space="preserve">      </w:t>
      </w:r>
      <w:r>
        <w:rPr>
          <w:color w:val="ff0000"/>
        </w:rPr>
        <w:t xml:space="preserve">يقل بها وقع الدموع على قبري</w:t>
      </w:r>
    </w:p>
    <w:p/>
    <w:p>
      <w:pPr>
        <w:jc w:val="center"/>
      </w:pPr>
      <w:r>
        <w:rPr>
          <w:color w:val="ff0000"/>
        </w:rPr>
        <w:t xml:space="preserve">ولكن أخل اللذات من راح واغتدى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ليطلب علما بالتجلد والصبر</w:t>
      </w:r>
    </w:p>
    <w:p/>
    <w:p>
      <w:pPr>
        <w:jc w:val="center"/>
      </w:pPr>
      <w:r>
        <w:rPr>
          <w:color w:val="ff0000"/>
        </w:rPr>
        <w:t xml:space="preserve">فإن نال علما عاش في الناس سيدا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مات قال الناس بالغ في الغدر</w:t>
      </w:r>
    </w:p>
    <w:p/>
    <w:p>
      <w:pPr>
        <w:jc w:val="center"/>
      </w:pPr>
      <w:r>
        <w:rPr>
          <w:color w:val="ff0000"/>
        </w:rPr>
        <w:t xml:space="preserve">ألبس من الخسران أن لياليا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تمر بلا نفع وتحسب من عمري</w:t>
      </w:r>
    </w:p>
    <w:p/>
    <w:p>
      <w:pPr/>
      <w:r>
        <w:rPr/>
        <w:t xml:space="preserve">وأنشدني للباجب:</w:t>
      </w:r>
    </w:p>
    <w:p/>
    <w:p>
      <w:pPr>
        <w:jc w:val="center"/>
      </w:pPr>
      <w:r>
        <w:rPr>
          <w:color w:val="ff0000"/>
        </w:rPr>
        <w:t xml:space="preserve">أحب بلاد الغرب والغرب موطن</w:t>
      </w:r>
      <w:r>
        <w:rPr>
          <w:color w:val="ff0000"/>
        </w:rPr>
        <w:t xml:space="preserve">      </w:t>
      </w:r>
      <w:r>
        <w:rPr>
          <w:color w:val="ff0000"/>
        </w:rPr>
        <w:t xml:space="preserve">ألا كل غربي إلي حبيب</w:t>
      </w:r>
    </w:p>
    <w:p/>
    <w:p>
      <w:pPr/>
      <w:r>
        <w:rPr/>
        <w:t xml:space="preserve">وأنشدني:</w:t>
      </w:r>
    </w:p>
    <w:p/>
    <w:p>
      <w:pPr>
        <w:jc w:val="center"/>
      </w:pPr>
      <w:r>
        <w:rPr>
          <w:color w:val="ff0000"/>
        </w:rPr>
        <w:t xml:space="preserve">المرء ما دام حيا يستهان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ويعظم الرزء فيه حين يفتقد</w:t>
      </w:r>
    </w:p>
    <w:p/>
    <w:p>
      <w:pPr/>
      <w:r>
        <w:rPr/>
        <w:t xml:space="preserve">وإنشاداته وإفادته أكثر من هذا.</w:t>
      </w:r>
    </w:p>
    <w:p/>
    <w:p>
      <w:pPr/>
      <w:r>
        <w:rPr/>
        <w:t xml:space="preserve">توفي رحمة الله عليه سنة 997 سقى الله ثراء شآبيب رحمته، وأسكنه برحمته فراديس جنته.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2026-07-28T05:47:28+03:00</dcterms:created>
  <dcterms:modified xsi:type="dcterms:W3CDTF">2026-07-28T05:47:28+03:00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