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هلباء
</w:t>
      </w:r>
    </w:p>
    <w:p>
      <w:pPr>
        <w:jc w:val="start"/>
        <w:bidi/>
      </w:pPr>
      <w:r>
        <w:rPr>
          <w:rFonts w:ascii="arial" w:hAnsi="arial" w:eastAsia="arial" w:cs="arial"/>
          <w:sz w:val="28"/>
          <w:szCs w:val="28"/>
          <w:b w:val="1"/>
          <w:bCs w:val="1"/>
          <w:rtl/>
        </w:rPr>
        <w:t xml:space="preserve">هلباء
</w:t>
      </w:r>
    </w:p>
    <w:p>
      <w:pPr/>
      <w:r>
        <w:rPr/>
        <w:t xml:space="preserve">هلباء  هلباء بن بعجة بنزيد بن سويد، من حرام بن جذام، من القحطانية: جد. كانت مساكن بنيه بالحوف من الشرقية بالديار المصرية. من نسله (مفرج بن سالم) امره الملك الناصر، ثم خلفه ولده حسان. ومن عقبه ايضا الهريم بن غياث بن عصمة بن نجاد بن هلباء بن بعجة. </w:t>
      </w:r>
    </w:p>
    <w:p>
      <w:pPr>
        <w:jc w:val="start"/>
        <w:bidi/>
      </w:pPr>
      <w:r>
        <w:rPr>
          <w:sz w:val="24"/>
          <w:szCs w:val="24"/>
          <w:b w:val="1"/>
          <w:bCs w:val="1"/>
          <w:rtl/>
        </w:rPr>
        <w:t xml:space="preserve">
الأعلام،(دار العلم للملايين - بيروت،2002،ط 15،ج 8،ص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2026-10-09T20:23:41+03:00</dcterms:created>
  <dcterms:modified xsi:type="dcterms:W3CDTF">2026-10-09T20:23:41+03:00</dcterms:modified>
</cp:coreProperties>
</file>

<file path=docProps/custom.xml><?xml version="1.0" encoding="utf-8"?>
<Properties xmlns="http://schemas.openxmlformats.org/officeDocument/2006/custom-properties" xmlns:vt="http://schemas.openxmlformats.org/officeDocument/2006/docPropsVTypes"/>
</file>