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الكريم الكردي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الكريم الكردي الحلبي
</w:t>
      </w:r>
    </w:p>
    <w:p>
      <w:pPr/>
      <w:r>
        <w:rPr/>
        <w:t xml:space="preserve">إبراهيم بن عبد الكريم الكردي الحلبي. دخل بلاد العجم، وأخذ عن الشريف الجرجاني: إنتفع به في كثير من فنون عديدة، وجلها: المعاني والبيان، وكان يقررها تقريرا واضحا.</w:t>
      </w:r>
    </w:p>
    <w:p/>
    <w:p>
      <w:pPr/>
      <w:r>
        <w:rPr/>
        <w:t xml:space="preserve">توفي في آخر المحرم سنة 840.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2026-07-28T04:36:07+03:00</dcterms:created>
  <dcterms:modified xsi:type="dcterms:W3CDTF">2026-07-28T04:36:07+03:00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