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الونشريسي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الونشريسي
</w:t>
      </w:r>
    </w:p>
    <w:p>
      <w:pPr/>
      <w:r>
        <w:rPr/>
        <w:t xml:space="preserve">أحمد بن يحيى الونشريسي. الفقيه المفتي بالمغرب، صاحب ’’المعيار المعرب، عن فتاوي إفريقية والمغرب’’. وكتاب ’’الفائق’’ و ’’قواعد المذهب’’ وغير ذلك.</w:t>
      </w:r>
    </w:p>
    <w:p/>
    <w:p>
      <w:pPr/>
      <w:r>
        <w:rPr/>
        <w:t xml:space="preserve">نزيل ’’فاس’’ المحروسة: نزلها سنة 874، وتوفي بفاس سنة 914، وهي السنة التي أخذ فيها النصارى مدينة ’’وهران’’ أعادها الله دار إسلام بمحمد وآله.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2026-07-28T23:43:40+03:00</dcterms:created>
  <dcterms:modified xsi:type="dcterms:W3CDTF">2026-07-28T23:43:40+03:00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