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زكرى المانوي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زكرى المانوي التلمساني
</w:t>
      </w:r>
    </w:p>
    <w:p>
      <w:pPr/>
      <w:r>
        <w:rPr/>
        <w:t xml:space="preserve">أحمد بن محمد بن زكرى المانوي التلمساني. الإمام المعقولي، المؤلف، الناظم الناثر، صاحب النظم في علم الكلام، المسمى ’’محصل المقاصد’’ وغيره من التآليف الحسنة. أخذ عن ابن العباس وغيره.</w:t>
      </w:r>
    </w:p>
    <w:p/>
    <w:p>
      <w:pPr/>
      <w:r>
        <w:rPr/>
        <w:t xml:space="preserve">توفي بتلمسان سنة 299.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2026-07-28T05:29:18+03:00</dcterms:created>
  <dcterms:modified xsi:type="dcterms:W3CDTF">2026-07-28T05:29:18+03:00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