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هبة الله بن الحسنبن علي، الزوال - وأصله: الزولي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هبة الله بن الحسنبن علي، الزوال - وأصله: الزولي
</w:t>
      </w:r>
    </w:p>
    <w:p>
      <w:pPr/>
      <w:r>
        <w:rPr/>
        <w:t xml:space="preserve">أحمد بن علي بن هبة الله بن الحسنبن علي، الزوال - وأصله: الزولي فغيروه، ومعناه: الرجل الشجاع - ابن محمد بن يعقوب بن الحسين بن عبد الله المأمون بن الرشيد القاضي، المعروف بابن المأمون.</w:t>
      </w:r>
    </w:p>
    <w:p/>
    <w:p>
      <w:pPr/>
      <w:r>
        <w:rPr/>
        <w:t xml:space="preserve">قرأ النحو واللغة على أبي منصور الجواليقي.</w:t>
      </w:r>
    </w:p>
    <w:p/>
    <w:p>
      <w:pPr/>
      <w:r>
        <w:rPr/>
        <w:t xml:space="preserve">وولي القضاء فلما تولى المستنجد حبس القضاة، وهو منهم، فأقام بالسجن إحدى عشرة سنة، فكتب فيه ثمانين مجلدا، وشرح الفصيح، وجمع كتابا سماه: ’’أسرار الحروف’’.</w:t>
      </w:r>
    </w:p>
    <w:p/>
    <w:p>
      <w:pPr/>
      <w:r>
        <w:rPr/>
        <w:t xml:space="preserve">ولما ولى المستضئ أفرج عن المسجونين، وأعاد إليهم مرتباتهم، عن النين المقصودة.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2026-07-28T11:04:07+03:00</dcterms:created>
  <dcterms:modified xsi:type="dcterms:W3CDTF">2026-07-28T11:04:07+03:00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