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المجيد بن عبد الهادي، المقدسي،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المجيد بن عبد الهادي، المقدسي، الحنبلي
</w:t>
      </w:r>
    </w:p>
    <w:p>
      <w:pPr/>
      <w:r>
        <w:rPr/>
        <w:t xml:space="preserve">أحمد بن عبد المجيد بن عبد الهادي، المقدسي، الحنبلي. توفي بدمشق في المحرم سنة 700 وله ثمانون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2026-07-29T04:19:10+03:00</dcterms:created>
  <dcterms:modified xsi:type="dcterms:W3CDTF">2026-07-29T04:19:10+03:00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