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الأمشاطل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الأمشاطل
</w:t>
      </w:r>
    </w:p>
    <w:p>
      <w:pPr/>
      <w:r>
        <w:rPr/>
        <w:t xml:space="preserve">أحمد الأمشاطل من أهل الثامنة أيضا من نظمه:</w:t>
      </w:r>
    </w:p>
    <w:p/>
    <w:p>
      <w:pPr>
        <w:jc w:val="center"/>
      </w:pPr>
      <w:r>
        <w:rPr>
          <w:color w:val="ff0000"/>
        </w:rPr>
        <w:t xml:space="preserve">وفتاك اللواحظ بعد هجر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دنا كرما وأنهم بالمزار</w:t>
      </w:r>
    </w:p>
    <w:p/>
    <w:p>
      <w:pPr>
        <w:jc w:val="center"/>
      </w:pPr>
      <w:r>
        <w:rPr>
          <w:color w:val="ff0000"/>
        </w:rPr>
        <w:t xml:space="preserve">فظل نهاره يرمي بقلبي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سهاما من جفون كالشفار</w:t>
      </w:r>
    </w:p>
    <w:p/>
    <w:p>
      <w:pPr>
        <w:jc w:val="center"/>
      </w:pPr>
      <w:r>
        <w:rPr>
          <w:color w:val="ff0000"/>
        </w:rPr>
        <w:t xml:space="preserve">وعند النوم قلت لمقلتيه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وحكم النوم في الأجفان جاري</w:t>
      </w:r>
    </w:p>
    <w:p/>
    <w:p>
      <w:pPr>
        <w:jc w:val="center"/>
      </w:pPr>
      <w:r>
        <w:rPr>
          <w:color w:val="ff0000"/>
        </w:rPr>
        <w:t xml:space="preserve">تعالى من توفاكم بليل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ويعلم ما جرحتم بالنهار</w:t>
      </w:r>
    </w:p>
    <w:p/>
    <w:p>
      <w:pPr/>
      <w:r>
        <w:rPr/>
        <w:t xml:space="preserve">ذكره أبن الخطيب السلماني في بعض كتبه.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2026-07-28T10:15:16+03:00</dcterms:created>
  <dcterms:modified xsi:type="dcterms:W3CDTF">2026-07-28T10:15:16+03:00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