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عقبة
</w:t>
      </w:r>
    </w:p>
    <w:p>
      <w:pPr/>
      <w:r>
        <w:rPr/>
        <w:t xml:space="preserve">هشام بن عقبة  هشام بن عقبة العدوي: شاعر، من اخوة ذي الرمة (غيلان) وهم: اوفى (الملقب بجرفاس) ومسعود، وهشام. وكان هشام اكبر من ذي الرمة، وهو الذي رباه، وبينهما مساجلات في الشعر، منها قول هشام:</w:t>
      </w:r>
    </w:p>
    <w:p/>
    <w:p>
      <w:pPr/>
      <w:r>
        <w:rPr/>
        <w:t xml:space="preserve">#أغيلان ان ترجع قوى الود بيننافكل الذي ولى من العيش راجع)</w:t>
      </w:r>
    </w:p>
    <w:p/>
    <w:p>
      <w:pPr/>
      <w:r>
        <w:rPr/>
        <w:t xml:space="preserve">#فكن مثل اقصى الناس عندي، فإننيبطول التنائي من اخي السوء قانع!)</w:t>
      </w:r>
    </w:p>
    <w:p/>
    <w:p>
      <w:pPr/>
      <w:r>
        <w:rPr/>
        <w:t xml:space="preserve">وقال ذو الرمة:</w:t>
      </w:r>
    </w:p>
    <w:p/>
    <w:p>
      <w:pPr/>
      <w:r>
        <w:rPr/>
        <w:t xml:space="preserve">#أغر هشاما من اخيه ابن امهقوادم ضأن اقبلت وربيع) الخ</w:t>
      </w:r>
    </w:p>
    <w:p/>
    <w:p>
      <w:pPr/>
      <w:r>
        <w:rPr/>
        <w:t xml:space="preserve">وجاء في حماسة أبي تمام، من شعر صاحب الترجمة الابيات التي اولها:</w:t>
      </w:r>
    </w:p>
    <w:p/>
    <w:p>
      <w:pPr/>
      <w:r>
        <w:rPr/>
        <w:t xml:space="preserve">#تعزيت عن اوفى بغيلان بعده)وهي في رواية ابن الاعرابي (كما في معجم المرزباني) من نظم اخيه (مسعود بن عقبة) المتقدمة ترجمته، يرثى بها (ذا الرمة) و (اوفى).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2026-10-09T19:32:29+03:00</dcterms:created>
  <dcterms:modified xsi:type="dcterms:W3CDTF">2026-10-09T19:32:29+03:00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