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سليمان
</w:t>
      </w:r>
    </w:p>
    <w:p>
      <w:pPr>
        <w:jc w:val="start"/>
        <w:bidi/>
      </w:pPr>
      <w:r>
        <w:rPr>
          <w:rFonts w:ascii="arial" w:hAnsi="arial" w:eastAsia="arial" w:cs="arial"/>
          <w:sz w:val="28"/>
          <w:szCs w:val="28"/>
          <w:b w:val="1"/>
          <w:bCs w:val="1"/>
          <w:rtl/>
        </w:rPr>
        <w:t xml:space="preserve">هشام بن سليمان
</w:t>
      </w:r>
    </w:p>
    <w:p>
      <w:pPr/>
      <w:r>
        <w:rPr/>
        <w:t xml:space="preserve">هشام بن سليمان  هشام بن سليمان بن عبد الرحمن الناصر الاموي: من امراء بني امية في الاندلس. كان مقيما في شقندة (Secunda) ولما انتزع محمد بن هشام بن عبد الجبار الخلافة من المؤيد هشام بن الحكم (سنة 399) ولم يحسن سياسته مع من في الجيش من البربر، اجتمع هؤلاء، واتصلوا بصاحب الترجمة (هشام بن سليمان) فحضر من شقندة، إلى قرطبة، وبايعوه ولقبوه (الرشيد) وقاموا على ابن عبد الجبار (وكان قد تلقب بالمهدي) فقاتلوه بقرطبة. وقام اهلها بنصرة (المهدي) فانهزم البربر واسر هشام بن سليمان وحمل إلى المهدي فضرب عنقه. </w:t>
      </w:r>
    </w:p>
    <w:p>
      <w:pPr>
        <w:jc w:val="start"/>
        <w:bidi/>
      </w:pPr>
      <w:r>
        <w:rPr>
          <w:sz w:val="24"/>
          <w:szCs w:val="24"/>
          <w:b w:val="1"/>
          <w:bCs w:val="1"/>
          <w:rtl/>
        </w:rPr>
        <w:t xml:space="preserve">
الأعلام،(دار العلم للملايين - بيروت،2002،ط 15،ج 8،ص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2026-10-09T18:30:08+03:00</dcterms:created>
  <dcterms:modified xsi:type="dcterms:W3CDTF">2026-10-09T18:30:08+03:00</dcterms:modified>
</cp:coreProperties>
</file>

<file path=docProps/custom.xml><?xml version="1.0" encoding="utf-8"?>
<Properties xmlns="http://schemas.openxmlformats.org/officeDocument/2006/custom-properties" xmlns:vt="http://schemas.openxmlformats.org/officeDocument/2006/docPropsVTypes"/>
</file>