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الهذيل بن مشجعة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الهذيل بن مشجعة
</w:t>
      </w:r>
    </w:p>
    <w:p>
      <w:pPr/>
      <w:r>
        <w:rPr/>
        <w:t xml:space="preserve">الهذيل بن مشجعة  الهذيل بن مشجعة البولاني: من شعراء (الحماسة) من بني بولان بن عمرو، من طيئ. اختار أبو تمام من شعره قصيدة، منها:</w:t>
      </w:r>
    </w:p>
    <w:p/>
    <w:p>
      <w:pPr>
        <w:jc w:val="center"/>
      </w:pPr>
      <w:r>
        <w:rPr>
          <w:color w:val="ff0000"/>
        </w:rPr>
        <w:t xml:space="preserve">وانى وان كان ابن عمي غائبا</w:t>
      </w:r>
      <w:r>
        <w:rPr>
          <w:color w:val="ff0000"/>
        </w:rPr>
        <w:t xml:space="preserve">      </w:t>
      </w:r>
      <w:r>
        <w:rPr>
          <w:color w:val="ff0000"/>
        </w:rPr>
        <w:t xml:space="preserve">لمقاذف من خلفه وورائه</w:t>
      </w:r>
    </w:p>
    <w:p/>
    <w:p>
      <w:pPr/>
      <w:r>
        <w:rPr/>
        <w:t xml:space="preserve">أي ادافع عنه. وفسرت (وراء) هنا بمعنى قدام، وفي القرآن: (وكان وراءهم ملك يأخذ كل سفينة غصبا). ومنها:</w:t>
      </w:r>
    </w:p>
    <w:p/>
    <w:p>
      <w:pPr>
        <w:jc w:val="center"/>
      </w:pPr>
      <w:r>
        <w:rPr>
          <w:color w:val="ff0000"/>
        </w:rPr>
        <w:t xml:space="preserve">وإذا تتبعت الجلائف مالنا</w:t>
      </w:r>
      <w:r>
        <w:rPr>
          <w:color w:val="ff0000"/>
        </w:rPr>
        <w:t xml:space="preserve">      </w:t>
      </w:r>
      <w:r>
        <w:rPr>
          <w:color w:val="ff0000"/>
        </w:rPr>
        <w:t xml:space="preserve">خلطت صحيحتنا إلى جربائه</w:t>
      </w:r>
    </w:p>
    <w:p/>
    <w:p>
      <w:pPr/>
      <w:r>
        <w:rPr/>
        <w:t xml:space="preserve">والجلائف، الاعوام المجدبة؛ يعني اذا حلت بنا هذه الاعوام خلطنا فقرة بغنانا.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80)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2026-10-09T17:37:32+03:00</dcterms:created>
  <dcterms:modified xsi:type="dcterms:W3CDTF">2026-10-09T17:37:32+03:00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