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رزين
</w:t>
      </w:r>
    </w:p>
    <w:p>
      <w:pPr>
        <w:jc w:val="start"/>
        <w:bidi/>
      </w:pPr>
      <w:r>
        <w:rPr>
          <w:rFonts w:ascii="arial" w:hAnsi="arial" w:eastAsia="arial" w:cs="arial"/>
          <w:sz w:val="28"/>
          <w:szCs w:val="28"/>
          <w:b w:val="1"/>
          <w:bCs w:val="1"/>
          <w:rtl/>
        </w:rPr>
        <w:t xml:space="preserve">ابن رزين
</w:t>
      </w:r>
    </w:p>
    <w:p>
      <w:pPr/>
      <w:r>
        <w:rPr/>
        <w:t xml:space="preserve">ابن رزين  هذيل بن خلف بن لب بن رزين، أبو محمد: مؤسس دولة آل رزين في الاندلس. وهو من اصل بربري، يعرف واهل بيته ببني الاصلع. كان من اكابر (شمنتمرية الشرق) ويقال لها (السهلة) وينسبها الاسبان إلى آل رزين، فيسمونها (Sierra de Albarracun) ولما اضطرب امر الاندلس بعد الامويين، وثار كل رئيس بموضع، امتنع ابن رزين في بلده، وبايعه اهلها (سنة 403هـ) فأحكم نظامها وابتعد بها عن خوض الفتن، فأمنت في عهده. وكان ملكا هماما كريما. واستمر إلى ان توفى. </w:t>
      </w:r>
    </w:p>
    <w:p>
      <w:pPr>
        <w:jc w:val="start"/>
        <w:bidi/>
      </w:pPr>
      <w:r>
        <w:rPr>
          <w:sz w:val="24"/>
          <w:szCs w:val="24"/>
          <w:b w:val="1"/>
          <w:bCs w:val="1"/>
          <w:rtl/>
        </w:rPr>
        <w:t xml:space="preserve">
الأعلام،(دار العلم للملايين - بيروت،2002،ط 15،ج 8،ص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2026-10-09T17:32:41+03:00</dcterms:created>
  <dcterms:modified xsi:type="dcterms:W3CDTF">2026-10-09T17:32:41+03:00</dcterms:modified>
</cp:coreProperties>
</file>

<file path=docProps/custom.xml><?xml version="1.0" encoding="utf-8"?>
<Properties xmlns="http://schemas.openxmlformats.org/officeDocument/2006/custom-properties" xmlns:vt="http://schemas.openxmlformats.org/officeDocument/2006/docPropsVTypes"/>
</file>