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النهدي
</w:t>
      </w:r>
    </w:p>
    <w:p>
      <w:pPr/>
      <w:r>
        <w:rPr/>
        <w:t xml:space="preserve">النهدي هبيرة بن عمرو بن جرثومة النهدي: شاعر جاهلي. اشتهرت له ابيات اشار بها إلى (وصية) وجده (نهد) المتقدمة ترجمته، منها، يخاطب قومه:</w:t>
      </w:r>
    </w:p>
    <w:p/>
    <w:p>
      <w:pPr>
        <w:jc w:val="center"/>
      </w:pPr>
      <w:r>
        <w:rPr>
          <w:color w:val="ff0000"/>
        </w:rPr>
        <w:t xml:space="preserve">فأوصى بألا تستباح دياركم، 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وحاموا، كما كنا عليها نضارب</w:t>
      </w:r>
    </w:p>
    <w:p/>
    <w:p>
      <w:pPr>
        <w:jc w:val="center"/>
      </w:pPr>
      <w:r>
        <w:rPr>
          <w:color w:val="ff0000"/>
        </w:rPr>
        <w:t xml:space="preserve">اذا اوقدت نار العدو فلا يزل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شهاب لكم، ترمى به الحرب، ثاقب</w:t>
      </w:r>
    </w:p>
    <w:p/>
    <w:p>
      <w:pPr>
        <w:jc w:val="center"/>
      </w:pPr>
      <w:r>
        <w:rPr>
          <w:color w:val="ff0000"/>
        </w:rPr>
        <w:t xml:space="preserve">يفرج عن ابنائنا ونسائنا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جلاد، وطعن يردع الخيل صائب</w:t>
      </w:r>
    </w:p>
    <w:p/>
    <w:p>
      <w:pPr/>
      <w:r>
        <w:rPr/>
        <w:t xml:space="preserve">وقد سبقت الاشارة اليه في ترجمة نهد.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2026-10-09T17:31:54+03:00</dcterms:created>
  <dcterms:modified xsi:type="dcterms:W3CDTF">2026-10-09T17:31:54+03:00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