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السقطي
</w:t>
      </w:r>
    </w:p>
    <w:p>
      <w:pPr>
        <w:jc w:val="start"/>
        <w:bidi/>
      </w:pPr>
      <w:r>
        <w:rPr>
          <w:rFonts w:ascii="arial" w:hAnsi="arial" w:eastAsia="arial" w:cs="arial"/>
          <w:sz w:val="28"/>
          <w:szCs w:val="28"/>
          <w:b w:val="1"/>
          <w:bCs w:val="1"/>
          <w:rtl/>
        </w:rPr>
        <w:t xml:space="preserve">السقطي
</w:t>
      </w:r>
    </w:p>
    <w:p>
      <w:pPr/>
      <w:r>
        <w:rPr/>
        <w:t xml:space="preserve">السقطي  هبة الله بن المبارك بن موسى بن علي بن يوسف، أبو البركات، السقطي: مؤرخ محدث رحال. ولد ببغداد ورحل إلى واسط والبصرة والكوفة والموصل واصبهان والجبال وغيرها. وصنف (تاريخا) جعله ذيلا على تاريخ بغداد للخطيب، وجمع (معجما) لشيوخه في ثمانية اجزاء ضخمة. وتوفى ببغداد. </w:t>
      </w:r>
    </w:p>
    <w:p>
      <w:pPr>
        <w:jc w:val="start"/>
        <w:bidi/>
      </w:pPr>
      <w:r>
        <w:rPr>
          <w:sz w:val="24"/>
          <w:szCs w:val="24"/>
          <w:b w:val="1"/>
          <w:bCs w:val="1"/>
          <w:rtl/>
        </w:rPr>
        <w:t xml:space="preserve">
الأعلام،(دار العلم للملايين - بيروت،2002،ط 15،ج 8،ص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السقطي
</w:t>
      </w:r>
    </w:p>
    <w:p>
      <w:pPr/>
      <w:r>
        <w:rPr/>
        <w:t xml:space="preserve">السقطي الشيخ المحدث، مفيد بغداد، أبو البركات هبة الله بن المبارك بن موسى البغدادي السقطي صاحب ’’المعجم’’ الضخم.</w:t>
      </w:r>
    </w:p>
    <w:p/>
    <w:p>
      <w:pPr/>
      <w:r>
        <w:rPr/>
        <w:t xml:space="preserve">كتب عمن دب ودرج وخرج وجمع وتنبه، لكنه ضعيف، قليل الإتقان.</w:t>
      </w:r>
    </w:p>
    <w:p/>
    <w:p>
      <w:pPr/>
      <w:r>
        <w:rPr/>
        <w:t xml:space="preserve">سمع: القاضي أبا يعلى، وأبا الحسين بن المهتدي بالله، وعبد الصمد بن المأمون، وأبا جعفر بن المسلمة، ومحمد بن علي بن الدجاجي، وجابر بن ياسين، وأبا بكر الخطيب، وهنادا النسفي، فمن بعدهم.</w:t>
      </w:r>
    </w:p>
    <w:p/>
    <w:p>
      <w:pPr/>
      <w:r>
        <w:rPr/>
        <w:t xml:space="preserve">ورحل إلى أصبهان والكوفة والبصرة والموصل والجبال، وبالغ وبحث عن الشيوخ حتى كتب عمن هو دونه.</w:t>
      </w:r>
    </w:p>
    <w:p/>
    <w:p>
      <w:pPr/>
      <w:r>
        <w:rPr/>
        <w:t xml:space="preserve">روى عنه ولده وجيه، وإسماعيل بن السمرقندي، والشيخ عبد القادر، والمبارك بن كامل، والسلفي، وآخرون.</w:t>
      </w:r>
    </w:p>
    <w:p/>
    <w:p>
      <w:pPr/>
      <w:r>
        <w:rPr/>
        <w:t xml:space="preserve">قال ابن النجار: أخبرنا ابن رواج، أخبرنا السلفي، أخبرنا هبة الله السقطي بواسط، أخبرنا أبو يعلى، فذكر حديثا.</w:t>
      </w:r>
    </w:p>
    <w:p/>
    <w:p>
      <w:pPr/>
      <w:r>
        <w:rPr/>
        <w:t xml:space="preserve">وله نظم جيد.</w:t>
      </w:r>
    </w:p>
    <w:p/>
    <w:p>
      <w:pPr/>
      <w:r>
        <w:rPr/>
        <w:t xml:space="preserve">قال السلفي: سألت هبة الله بن السقطي عن مولده، فقال: سنة خمس وأربعين وأربع مائة، سمع كثيرا، وكان من أهل الحفظ والمعرفة، وشعره حسن، رأيته بأصبهان لما قدم مع رزق الله يقرأ عليه الحديث.</w:t>
      </w:r>
    </w:p>
    <w:p/>
    <w:p>
      <w:pPr/>
      <w:r>
        <w:rPr/>
        <w:t xml:space="preserve">قال ابن فولاذ: ذاكرت شجاعا الذهلي برواية السقطي عن أبي محمد الجوهري، فقال: ما سمعنا بهذا قط، وضعفه فيه جدا.</w:t>
      </w:r>
    </w:p>
    <w:p/>
    <w:p>
      <w:pPr/>
      <w:r>
        <w:rPr/>
        <w:t xml:space="preserve">وقال السمعاني: سألت ابن ناصر عن السقطي: أكان ثقة؟ قال: لا والله، ظهر كذبه، وهو من سقط المتاع، مات: سنة تسع وخمس مائة.</w:t>
      </w:r>
    </w:p>
    <w:p>
      <w:pPr>
        <w:jc w:val="start"/>
        <w:bidi/>
      </w:pPr>
      <w:r>
        <w:rPr>
          <w:sz w:val="24"/>
          <w:szCs w:val="24"/>
          <w:b w:val="1"/>
          <w:bCs w:val="1"/>
          <w:rtl/>
        </w:rPr>
        <w:t xml:space="preserve">
سير أعلام النبلاء،(دار الحديث- القاهرة،2006،ط 0،ج 14،ص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المبارك السقطى المفيد، أبو البركات
</w:t>
      </w:r>
    </w:p>
    <w:p>
      <w:pPr/>
      <w:r>
        <w:rPr/>
        <w:t xml:space="preserve">هبة الله بن المبارك السقطى المفيد، أبو البركات. رحل إلى أصبهان وغيرها، وحصل وتعب وجمع معجمه في مجلد.</w:t>
      </w:r>
    </w:p>
    <w:p/>
    <w:p>
      <w:pPr/>
      <w:r>
        <w:rPr/>
        <w:t xml:space="preserve">قال ابن السمعاني: غير أنه ادعى السماع من شيوخ لم يرهم، فرأيت في معجمه: أخبرنا أبو محمد الجوهرى قراءة عليه.</w:t>
      </w:r>
    </w:p>
    <w:p/>
    <w:p>
      <w:pPr/>
      <w:r>
        <w:rPr/>
        <w:t xml:space="preserve">وهذا محال، ما لحقه ولا سنه تحتمله.</w:t>
      </w:r>
    </w:p>
    <w:p/>
    <w:p>
      <w:pPr/>
      <w:r>
        <w:rPr/>
        <w:t xml:space="preserve">وقال ابن ناصر: ليس بثقة، ظهر كذبه.</w:t>
      </w:r>
    </w:p>
    <w:p/>
    <w:p>
      <w:pPr/>
      <w:r>
        <w:rPr/>
        <w:t xml:space="preserve">مات سنة تسع وخمسمائة.</w:t>
      </w:r>
    </w:p>
    <w:p>
      <w:pPr>
        <w:jc w:val="start"/>
        <w:bidi/>
      </w:pPr>
      <w:r>
        <w:rPr>
          <w:sz w:val="24"/>
          <w:szCs w:val="24"/>
          <w:b w:val="1"/>
          <w:bCs w:val="1"/>
          <w:rtl/>
        </w:rPr>
        <w:t xml:space="preserve">
ميزان الاعتدال في نقد الرجال،(دار المعرفة للطباعة والنشر، بيروت - لبنان،1963،ط 1،ج 4،ص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المبارك السقطي
</w:t>
      </w:r>
    </w:p>
    <w:p>
      <w:pPr/>
      <w:r>
        <w:rPr/>
        <w:t xml:space="preserve">هبة الله بن المبارك السقطي: قال ابن ناصر: ليس بثقة، له معجم.</w:t>
      </w:r>
    </w:p>
    <w:p>
      <w:pPr>
        <w:jc w:val="start"/>
        <w:bidi/>
      </w:pPr>
      <w:r>
        <w:rPr>
          <w:sz w:val="24"/>
          <w:szCs w:val="24"/>
          <w:b w:val="1"/>
          <w:bCs w:val="1"/>
          <w:rtl/>
        </w:rPr>
        <w:t xml:space="preserve">
ديوان الضعفاء،(مكتبة النهضة الحديثة - مكة،1967،ط 2،ج 1،ص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المبارك السقطي
</w:t>
      </w:r>
    </w:p>
    <w:p>
      <w:pPr/>
      <w:r>
        <w:rPr/>
        <w:t xml:space="preserve">هبة الله بن المبارك السقطي </w:t>
      </w:r>
    </w:p>
    <w:p/>
    <w:p>
      <w:pPr/>
      <w:r>
        <w:rPr/>
        <w:t xml:space="preserve">روى عنه أشياخنا وكانت له معرفة بالنقل لكنه بادعاء مشايخ لم يرهم قال ابن ناصر ليس بثقة</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2026-07-29T11:51:01+03:00</dcterms:created>
  <dcterms:modified xsi:type="dcterms:W3CDTF">2026-07-29T11:51:01+03:00</dcterms:modified>
</cp:coreProperties>
</file>

<file path=docProps/custom.xml><?xml version="1.0" encoding="utf-8"?>
<Properties xmlns="http://schemas.openxmlformats.org/officeDocument/2006/custom-properties" xmlns:vt="http://schemas.openxmlformats.org/officeDocument/2006/docPropsVTypes"/>
</file>