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خمارويه
</w:t>
      </w:r>
    </w:p>
    <w:p>
      <w:pPr>
        <w:jc w:val="start"/>
        <w:bidi/>
      </w:pPr>
      <w:r>
        <w:rPr>
          <w:rFonts w:ascii="arial" w:hAnsi="arial" w:eastAsia="arial" w:cs="arial"/>
          <w:sz w:val="28"/>
          <w:szCs w:val="28"/>
          <w:b w:val="1"/>
          <w:bCs w:val="1"/>
          <w:rtl/>
        </w:rPr>
        <w:t xml:space="preserve">هارون بن خمارويه
</w:t>
      </w:r>
    </w:p>
    <w:p>
      <w:pPr/>
      <w:r>
        <w:rPr/>
        <w:t xml:space="preserve">هارون بن خمارويه هارون بن خماروية بن أحمد بن طولون: من ملوك الدولة الطولونية. بمصر. ولد بمصر.</w:t>
      </w:r>
    </w:p>
    <w:p/>
    <w:p>
      <w:pPr/>
      <w:r>
        <w:rPr/>
        <w:t xml:space="preserve">وبويع له - وهو صبي - بعد مقتل أخيه جيش (سنة 283 هـ وظهر ضعفه بضياع رجاله في حرب القرامطة، فنزل للمعتضد العباسي عن قنسرين وأطرافها. ولما صار الأمر ببغداد للمكتفي بالله سير جيشا لاستخلاص مصر من بني طولون (سنة 291) فافتتحت له، وبلغ جيشه الفسطاط.</w:t>
      </w:r>
    </w:p>
    <w:p/>
    <w:p>
      <w:pPr/>
      <w:r>
        <w:rPr/>
        <w:t xml:space="preserve">وقامت الفوضى في جيش صاحب الترجمة فتقدم ليجمع الكلمة، فطعنه أحد المغاربة فسقط قتيلا.</w:t>
      </w:r>
    </w:p>
    <w:p/>
    <w:p>
      <w:pPr/>
      <w:r>
        <w:rPr/>
        <w:t xml:space="preserve">وقيل: قتله عماه شيبان وعدي ابنا أحمد ابن طولون. </w:t>
      </w:r>
    </w:p>
    <w:p>
      <w:pPr>
        <w:jc w:val="start"/>
        <w:bidi/>
      </w:pPr>
      <w:r>
        <w:rPr>
          <w:sz w:val="24"/>
          <w:szCs w:val="24"/>
          <w:b w:val="1"/>
          <w:bCs w:val="1"/>
          <w:rtl/>
        </w:rPr>
        <w:t xml:space="preserve">
الأعلام،(دار العلم للملايين - بيروت،2002،ط 15،ج 8،ص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خمارويه
</w:t>
      </w:r>
    </w:p>
    <w:p>
      <w:pPr/>
      <w:r>
        <w:rPr/>
        <w:t xml:space="preserve">هارون بن خمارويه ابن أحمد بن طولون التركي، الملك، صاحب مصر، أبو موسى.</w:t>
      </w:r>
    </w:p>
    <w:p/>
    <w:p>
      <w:pPr/>
      <w:r>
        <w:rPr/>
        <w:t xml:space="preserve">تملك إذ خلع أخوه جيش، فحشد عمه ربيعة بن أحمد، وأقبل من الإسكندرية، فالتقوا، فقتل جماعة، وجرح فرس ربيعة، فسقط، فأسروه، فسجن، ثم ضرب ومات سنة أربع وثمانين.</w:t>
      </w:r>
    </w:p>
    <w:p/>
    <w:p>
      <w:pPr/>
      <w:r>
        <w:rPr/>
        <w:t xml:space="preserve">وناب لهارون على الشام بدر الحمامي، ثم إن المكتفي الخليفة بعث محمد بن سليمان الكاتب، فانضم إليه بدر وغيره، فتهيأ هارون للحرب، وخرج عن الطاعة، والتقوا، فقتل خلق من الفريقين، ودامت الفتنة، وضعف أمر هارون فقتله عماه: شيبان وعدي بأخيهما، في صفر سنة اثنتين وتسعين ومائتين.</w:t>
      </w:r>
    </w:p>
    <w:p/>
    <w:p>
      <w:pPr/>
      <w:r>
        <w:rPr/>
        <w:t xml:space="preserve">وكانت دولته ثمانية أعوام وأشهرا، وقتل شابا. وتملك عمه شيبان أبو المقانب، ثم تلاشى أمره بعد أيام، وزالت دولة آل طولون، وطرد من بقي منهم بمصر، نحو من عشرين نفرا.</w:t>
      </w:r>
    </w:p>
    <w:p>
      <w:pPr>
        <w:jc w:val="start"/>
        <w:bidi/>
      </w:pPr>
      <w:r>
        <w:rPr>
          <w:sz w:val="24"/>
          <w:szCs w:val="24"/>
          <w:b w:val="1"/>
          <w:bCs w:val="1"/>
          <w:rtl/>
        </w:rPr>
        <w:t xml:space="preserve">
سير أعلام النبلاء،(دار الحديث- القاهرة،2006،ط 1،ج 11،ص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2026-10-09T15:02:48+03:00</dcterms:created>
  <dcterms:modified xsi:type="dcterms:W3CDTF">2026-10-09T15:02:48+03:00</dcterms:modified>
</cp:coreProperties>
</file>

<file path=docProps/custom.xml><?xml version="1.0" encoding="utf-8"?>
<Properties xmlns="http://schemas.openxmlformats.org/officeDocument/2006/custom-properties" xmlns:vt="http://schemas.openxmlformats.org/officeDocument/2006/docPropsVTypes"/>
</file>