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قرة خوجه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قرة خوجه
</w:t>
      </w:r>
    </w:p>
    <w:p>
      <w:pPr/>
      <w:r>
        <w:rPr/>
        <w:t xml:space="preserve">ابن قرة خوجه  أحمد بن مصطفى بن محمد بن مصطفى قره خوجه، من أهل تونس. من كتبه (تزيين الغرة) في القرا آت الثلاث الزائدة على السبع: (ابي جعفر، ويعقوب وخلف). و (احكام العبيد والصبيان).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2026-09-20T01:16:18+03:00</dcterms:created>
  <dcterms:modified xsi:type="dcterms:W3CDTF">2026-09-20T01:16:18+03:00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