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نوفل بن خويلد
</w:t>
      </w:r>
    </w:p>
    <w:p>
      <w:pPr>
        <w:jc w:val="start"/>
        <w:bidi/>
      </w:pPr>
      <w:r>
        <w:rPr>
          <w:rFonts w:ascii="arial" w:hAnsi="arial" w:eastAsia="arial" w:cs="arial"/>
          <w:sz w:val="28"/>
          <w:szCs w:val="28"/>
          <w:b w:val="1"/>
          <w:bCs w:val="1"/>
          <w:rtl/>
        </w:rPr>
        <w:t xml:space="preserve">نوفل بن خويلد
</w:t>
      </w:r>
    </w:p>
    <w:p>
      <w:pPr/>
      <w:r>
        <w:rPr/>
        <w:t xml:space="preserve">نوفل بن خويلد  نوفل بن خويلد بن أسد القرشى:من أشد قريش شجاعة وأذى للمسلمين فى الجاهلية كان يدعى (أسد قريش) وهو الذى قرن أبى بكر الصديق وطلحة بن عبد الله، حين أسلما، فى حبل. فكانى يسميان (القرينين) لذلك. شهد الوقائع مع قريش. وكان النبى (ص) يدعو يوم بدر: (اللهم اكفنا ابن العدوية) وأمه من بنى عدى ابن خزاعة. قتله على بن أبى طالب يوم بدر. </w:t>
      </w:r>
    </w:p>
    <w:p>
      <w:pPr>
        <w:jc w:val="start"/>
        <w:bidi/>
      </w:pPr>
      <w:r>
        <w:rPr>
          <w:sz w:val="24"/>
          <w:szCs w:val="24"/>
          <w:b w:val="1"/>
          <w:bCs w:val="1"/>
          <w:rtl/>
        </w:rPr>
        <w:t xml:space="preserve">
الأعلام،(دار العلم للملايين - بيروت،2002،ط 15،ج 8،ص 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2026-10-09T14:00:46+03:00</dcterms:created>
  <dcterms:modified xsi:type="dcterms:W3CDTF">2026-10-09T14:00:46+03:00</dcterms:modified>
</cp:coreProperties>
</file>

<file path=docProps/custom.xml><?xml version="1.0" encoding="utf-8"?>
<Properties xmlns="http://schemas.openxmlformats.org/officeDocument/2006/custom-properties" xmlns:vt="http://schemas.openxmlformats.org/officeDocument/2006/docPropsVTypes"/>
</file>