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التستري
</w:t>
      </w:r>
    </w:p>
    <w:p>
      <w:pPr>
        <w:jc w:val="start"/>
        <w:bidi/>
      </w:pPr>
      <w:r>
        <w:rPr>
          <w:rFonts w:ascii="arial" w:hAnsi="arial" w:eastAsia="arial" w:cs="arial"/>
          <w:sz w:val="28"/>
          <w:szCs w:val="28"/>
          <w:b w:val="1"/>
          <w:bCs w:val="1"/>
          <w:rtl/>
        </w:rPr>
        <w:t xml:space="preserve">التستري
</w:t>
      </w:r>
    </w:p>
    <w:p>
      <w:pPr/>
      <w:r>
        <w:rPr/>
        <w:t xml:space="preserve">التستري  نور الله بن شريف الدين عبد الله بن محمد شاه المرعشى التسترى (الشوشترى) من نسل الإمام زين العابدين: مجتهد، من علماء الإمامية. كان ينعت بالقاضى ضياء الدين. من أهل تستر. رحل إلى الهند، فولاه السلطان (أكبر شاه) قضاء القضاة، بلا هور، واشترط عليه ألا يخرج فى أحكامه عن المذاهب الأربعة، فاستمر إلى أن أظهر غير ذلك، فقتل تحت السياط فى مدينة أكبر أباد. له 97 كتابا ورسالة، أورد صاحب شهداء الفضيلة أسماءها. أشهرها (أحقاق الحق – ط) قال: وهو الذى أوجب قتله. ومنها (مجالس المؤمنين – ط) فى مشاهير رجال الشيعة، و (مصائب النواصب – خ) و (حاشية على تفسير البيضاوى – خ) و (الحسن القبح – خ) و (تهذيب الأكمام فى شرح تهذيب الأحكام – خ). </w:t>
      </w:r>
    </w:p>
    <w:p>
      <w:pPr>
        <w:jc w:val="start"/>
        <w:bidi/>
      </w:pPr>
      <w:r>
        <w:rPr>
          <w:sz w:val="24"/>
          <w:szCs w:val="24"/>
          <w:b w:val="1"/>
          <w:bCs w:val="1"/>
          <w:rtl/>
        </w:rPr>
        <w:t xml:space="preserve">
الأعلام،(دار العلم للملايين - بيروت،2002،ط 15،ج 8،ص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2026-10-09T13:57:50+03:00</dcterms:created>
  <dcterms:modified xsi:type="dcterms:W3CDTF">2026-10-09T13:57:50+03:00</dcterms:modified>
</cp:coreProperties>
</file>

<file path=docProps/custom.xml><?xml version="1.0" encoding="utf-8"?>
<Properties xmlns="http://schemas.openxmlformats.org/officeDocument/2006/custom-properties" xmlns:vt="http://schemas.openxmlformats.org/officeDocument/2006/docPropsVTypes"/>
</file>