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نهم
</w:t>
      </w:r>
    </w:p>
    <w:p>
      <w:pPr>
        <w:jc w:val="start"/>
        <w:bidi/>
      </w:pPr>
      <w:r>
        <w:rPr>
          <w:rFonts w:ascii="arial" w:hAnsi="arial" w:eastAsia="arial" w:cs="arial"/>
          <w:sz w:val="28"/>
          <w:szCs w:val="28"/>
          <w:b w:val="1"/>
          <w:bCs w:val="1"/>
          <w:rtl/>
        </w:rPr>
        <w:t xml:space="preserve">نهم
</w:t>
      </w:r>
    </w:p>
    <w:p>
      <w:pPr/>
      <w:r>
        <w:rPr/>
        <w:t xml:space="preserve">نهم  نهم (بضم النون وفتح الهاء) بن عبد الله ابن كعب، من بنى عامر بن صعصعة: جد جاهلى. جعل ابن حزم من بنيه الوفد الذين قدموا على الرسول (ص) وقال لهم: (نهم: شيطان، أنتم بنو عبد الله) وقد فرق صاحب القاموس والتاج بين (نهم) المترجم له، ونهم (بضم النون وسكون الهاء) الذى هو اسم شيطان أو ضم لمزينة، سمى به (عبد نهم) من قضاعة، و (عبد نهم) من بجيلة. ويلوح لى أن الوفد الذين سماهم النبى (ص) بنى عبد الله، إنما كانوا من بنى (عبد نهم). </w:t>
      </w:r>
    </w:p>
    <w:p>
      <w:pPr>
        <w:jc w:val="start"/>
        <w:bidi/>
      </w:pPr>
      <w:r>
        <w:rPr>
          <w:sz w:val="24"/>
          <w:szCs w:val="24"/>
          <w:b w:val="1"/>
          <w:bCs w:val="1"/>
          <w:rtl/>
        </w:rPr>
        <w:t xml:space="preserve">
الأعلام،(دار العلم للملايين - بيروت،2002،ط 15،ج 8،ص 50)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2026-10-09T12:57:37+03:00</dcterms:created>
  <dcterms:modified xsi:type="dcterms:W3CDTF">2026-10-09T12:57:37+03:00</dcterms:modified>
</cp:coreProperties>
</file>

<file path=docProps/custom.xml><?xml version="1.0" encoding="utf-8"?>
<Properties xmlns="http://schemas.openxmlformats.org/officeDocument/2006/custom-properties" xmlns:vt="http://schemas.openxmlformats.org/officeDocument/2006/docPropsVTypes"/>
</file>