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نكرة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نكرة بن نوفل
</w:t>
      </w:r>
    </w:p>
    <w:p>
      <w:pPr/>
      <w:r>
        <w:rPr/>
        <w:t xml:space="preserve">نكرة بن نوفل  نكرة بن نوفل بن الصيداء بن عمرو بن قعين، من دودان بن أسد: جد جاهلى. استدركه ابن الأثير (في اللباب) على السمعانى (في الأنساب) وسماه (نكرة ابن صيداء) نسبة إلى جده. بنوه من بنى (الصيداء) منهم قيس بن مسهر بن خليد: أرسله الحسين (البسط) إلى كوفة، فقبض عليه عبيد الله بن زياد وأمره بأن يلعن الحسين، فلعن ابن زياد، فألقاه هذا من فوق القصر، فمات.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2026-10-09T13:01:21+03:00</dcterms:created>
  <dcterms:modified xsi:type="dcterms:W3CDTF">2026-10-09T13:01:21+03:00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