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ربيعة بن كلثوم
</w:t>
      </w:r>
    </w:p>
    <w:p>
      <w:pPr>
        <w:jc w:val="start"/>
        <w:bidi/>
      </w:pPr>
      <w:r>
        <w:rPr>
          <w:rFonts w:ascii="arial" w:hAnsi="arial" w:eastAsia="arial" w:cs="arial"/>
          <w:sz w:val="28"/>
          <w:szCs w:val="28"/>
          <w:b w:val="1"/>
          <w:bCs w:val="1"/>
          <w:rtl/>
        </w:rPr>
        <w:t xml:space="preserve">ربيعة بن كلثوم بصري
</w:t>
      </w:r>
    </w:p>
    <w:p>
      <w:pPr/>
      <w:r>
        <w:rPr/>
        <w:t xml:space="preserve">ربيعة بن كلثوم بصري حدثنا محمد بن أحمد بن حمادة، حدثني صالح، حدثني علي، قال: سمعت يحيى بن سعيد يقول: قال لي ربيعة بن كلثوم وقلت له في حديث، عن أبيه هو عن سعيد بن جبير، عن ابن عباس قال وهل كان يروي سعيد بن جبير إلا، عن ابن عباس.</w:t>
      </w:r>
    </w:p>
    <w:p/>
    <w:p>
      <w:pPr/>
      <w:r>
        <w:rPr/>
        <w:t xml:space="preserve">حدثنا زكريا بن يحيى الساجي، حدثنا عبيد الله بن معاذ، حدثنا أبي، حدثنا ربيعة بن كلثوم قال: كنا عند الحسن فسأله رجل فقال العيد يكون وتكون الجمعة فيكون لثق ومطر فأبى عليه إلا الغسل ثم، قال: حدثنا أبو هريرة قال عهد إلي رسول الله صلى الله عليه وسلم ثلاثا الغسل يوم الجمعة والوتر قبل أن أنام وثلاثة أيام من الشهر</w:t>
      </w:r>
    </w:p>
    <w:p/>
    <w:p>
      <w:pPr/>
      <w:r>
        <w:rPr/>
        <w:t xml:space="preserve">قال ابن عدي وليس لربيعة بن كلثوم بل القليل من الحديث وهذا الحديث رواه عن الحسن جماعة.</w:t>
      </w:r>
    </w:p>
    <w:p>
      <w:pPr>
        <w:jc w:val="start"/>
        <w:bidi/>
      </w:pPr>
      <w:r>
        <w:rPr>
          <w:sz w:val="24"/>
          <w:szCs w:val="24"/>
          <w:b w:val="1"/>
          <w:bCs w:val="1"/>
          <w:rtl/>
        </w:rPr>
        <w:t xml:space="preserve">
الكامل في ضعفاء الرجال،(دار الكتب العلمية - بيروت،1997،ط 5،ج 4،ص 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ربيعة بن كلثوم
</w:t>
      </w:r>
    </w:p>
    <w:p>
      <w:pPr/>
      <w:r>
        <w:rPr/>
        <w:t xml:space="preserve">ربيعة بن كلثوم بن حبر. وكان شيخا عنده أحاديث.</w:t>
      </w:r>
    </w:p>
    <w:p>
      <w:pPr>
        <w:jc w:val="start"/>
        <w:bidi/>
      </w:pPr>
      <w:r>
        <w:rPr>
          <w:sz w:val="24"/>
          <w:szCs w:val="24"/>
          <w:b w:val="1"/>
          <w:bCs w:val="1"/>
          <w:rtl/>
        </w:rPr>
        <w:t xml:space="preserve">
الطبقات الكبرى،(دار الكتب العلمية - بيروت،1990،ط 1،ج 7،ص 204)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ربيعة بن كلثوم
</w:t>
      </w:r>
    </w:p>
    <w:p>
      <w:pPr/>
      <w:r>
        <w:rPr/>
        <w:t xml:space="preserve">ربيعة بن كلثوم [م، س] بن جبر البصري.</w:t>
      </w:r>
    </w:p>
    <w:p/>
    <w:p>
      <w:pPr/>
      <w:r>
        <w:rPr/>
        <w:t xml:space="preserve">عن أبيه، والحسن.</w:t>
      </w:r>
    </w:p>
    <w:p/>
    <w:p>
      <w:pPr/>
      <w:r>
        <w:rPr/>
        <w:t xml:space="preserve">وعنه يحيى القطان، وعفان، وجماعة.</w:t>
      </w:r>
    </w:p>
    <w:p/>
    <w:p>
      <w:pPr/>
      <w:r>
        <w:rPr/>
        <w:t xml:space="preserve">وثقه ابن معين، وقال أبو حاتم: صالح، وقال النسائي: ليس بالقوى.</w:t>
      </w:r>
    </w:p>
    <w:p/>
    <w:p>
      <w:pPr/>
      <w:r>
        <w:rPr/>
        <w:t xml:space="preserve">وقال أيضا: ليس به بأس.</w:t>
      </w:r>
    </w:p>
    <w:p/>
    <w:p>
      <w:pPr/>
      <w:r>
        <w:rPr/>
        <w:t xml:space="preserve">وقد ذكره ابن عدي في الكامل، وقال: ليس له من الحديث إلا اليسير.</w:t>
      </w:r>
    </w:p>
    <w:p>
      <w:pPr>
        <w:jc w:val="start"/>
        <w:bidi/>
      </w:pPr>
      <w:r>
        <w:rPr>
          <w:sz w:val="24"/>
          <w:szCs w:val="24"/>
          <w:b w:val="1"/>
          <w:bCs w:val="1"/>
          <w:rtl/>
        </w:rPr>
        <w:t xml:space="preserve">
ميزان الاعتدال في نقد الرجال،(دار المعرفة للطباعة والنشر، بيروت - لبنان،1963،ط 1،ج 2،ص 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ربيعة بن كلثوم
</w:t>
      </w:r>
    </w:p>
    <w:p>
      <w:pPr/>
      <w:r>
        <w:rPr/>
        <w:t xml:space="preserve">ربيعة بن كلثوم: معاصر للأعمش، قال النسائي: ليس بالقوي. -م، س-.</w:t>
      </w:r>
    </w:p>
    <w:p>
      <w:pPr>
        <w:jc w:val="start"/>
        <w:bidi/>
      </w:pPr>
      <w:r>
        <w:rPr>
          <w:sz w:val="24"/>
          <w:szCs w:val="24"/>
          <w:b w:val="1"/>
          <w:bCs w:val="1"/>
          <w:rtl/>
        </w:rPr>
        <w:t xml:space="preserve">
ديوان الضعفاء،(مكتبة النهضة الحديثة - مكة،1967،ط 2،ج 1،ص 135)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ربيعة بن كلثوم بن جبر
</w:t>
      </w:r>
    </w:p>
    <w:p>
      <w:pPr/>
      <w:r>
        <w:rPr/>
        <w:t xml:space="preserve">ربيعة بن كلثوم بن جبر </w:t>
      </w:r>
    </w:p>
    <w:p/>
    <w:p>
      <w:pPr/>
      <w:r>
        <w:rPr/>
        <w:t xml:space="preserve">ليس بالقوي</w:t>
      </w:r>
    </w:p>
    <w:p>
      <w:pPr>
        <w:jc w:val="start"/>
        <w:bidi/>
      </w:pPr>
      <w:r>
        <w:rPr>
          <w:sz w:val="24"/>
          <w:szCs w:val="24"/>
          <w:b w:val="1"/>
          <w:bCs w:val="1"/>
          <w:rtl/>
        </w:rPr>
        <w:t xml:space="preserve">
الضعفاء والمتروكين للنسائي،(دار الوعي - حلب،1976،ط 1،ج 1،ص 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ربيعة بن كلثوم بن جبر، البصري 
</w:t>
      </w:r>
    </w:p>
    <w:p>
      <w:pPr/>
      <w:r>
        <w:rPr/>
        <w:t xml:space="preserve">ربيعة بن كلثوم بن جبر، البصري. </w:t>
      </w:r>
    </w:p>
    <w:p/>
    <w:p>
      <w:pPr/>
      <w:r>
        <w:rPr/>
        <w:t xml:space="preserve">سمع أباه، والحسن، سمع منه مسلم، وموسى.</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ربيعة بن كلثوم بصري
</w:t>
      </w:r>
    </w:p>
    <w:p>
      <w:pPr/>
      <w:r>
        <w:rPr/>
        <w:t xml:space="preserve">ربيعة بن كلثوم بصري </w:t>
      </w:r>
    </w:p>
    <w:p/>
    <w:p>
      <w:pPr/>
      <w:r>
        <w:rPr/>
        <w:t xml:space="preserve">عن الحسن وأبيه وعنه عفان وحجاج بن منهال ثقة م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ربيعة بن كلثوم بن جبر البصري
</w:t>
      </w:r>
    </w:p>
    <w:p>
      <w:pPr/>
      <w:r>
        <w:rPr/>
        <w:t xml:space="preserve">ربيعة بن كلثوم بن جبر البصري </w:t>
      </w:r>
    </w:p>
    <w:p/>
    <w:p>
      <w:pPr/>
      <w:r>
        <w:rPr/>
        <w:t xml:space="preserve">روى عن أبيه في القدر</w:t>
      </w:r>
    </w:p>
    <w:p/>
    <w:p>
      <w:pPr/>
      <w:r>
        <w:rPr/>
        <w:t xml:space="preserve">روى عنه عبد الصمد بن عبد الوارث</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ربيعة بن كلثوم بن جبر البصري.
</w:t>
      </w:r>
    </w:p>
    <w:p>
      <w:pPr/>
      <w:r>
        <w:rPr/>
        <w:t xml:space="preserve">(بخ م س) ربيعة بن كلثوم بن جبر البصري. </w:t>
      </w:r>
    </w:p>
    <w:p/>
    <w:p>
      <w:pPr/>
      <w:r>
        <w:rPr/>
        <w:t xml:space="preserve">قال محمد بن سعد، كاتب الواقدي: كان شيخا وعنده أحاديث. انتهى.</w:t>
      </w:r>
    </w:p>
    <w:p/>
    <w:p>
      <w:pPr/>
      <w:r>
        <w:rPr/>
        <w:t xml:space="preserve">وفيه رد لقول ابن عدي: ليس له من الحديث إلا اليسير؛ لأن عادة ابن سعد لا يقول هذه اللقطة إلا في الكثير الحديث.</w:t>
      </w:r>
    </w:p>
    <w:p/>
    <w:p>
      <w:pPr/>
      <w:r>
        <w:rPr/>
        <w:t xml:space="preserve">وقال العجلي: بصري ثقة، وأبوه ثقة.</w:t>
      </w:r>
    </w:p>
    <w:p/>
    <w:p>
      <w:pPr/>
      <w:r>
        <w:rPr/>
        <w:t xml:space="preserve">وذكره ابن شاهين في «جملة</w:t>
      </w:r>
    </w:p>
    <w:p/>
    <w:p>
      <w:pPr/>
      <w:r>
        <w:rPr/>
        <w:t xml:space="preserve">الثقات»، وكذلك ابن خلفون.</w:t>
      </w:r>
    </w:p>
    <w:p/>
    <w:p>
      <w:pPr/>
      <w:r>
        <w:rPr/>
        <w:t xml:space="preserve">وقال النسائي في كتاب «الضعفاء»: ليس بالقوي.</w:t>
      </w:r>
    </w:p>
    <w:p/>
    <w:p>
      <w:pPr/>
      <w:r>
        <w:rPr/>
        <w:t xml:space="preserve">وخرج الحاكم وأبو عوانة حديثه في «الصحيح».</w:t>
      </w:r>
    </w:p>
    <w:p/>
    <w:p>
      <w:pPr/>
      <w:r>
        <w:rPr/>
        <w:t xml:space="preserve">وذكر بعض المصنفين من المتأخرين أن أبا حاتم قال فيه: صالح. وهو وهم، إنما قال ابن أبي حاتم: ثنا عبد الله بن أحمد فيما كتب إلي قال: سألت أبي عن ربيعة؟ فقال: صالح.</w:t>
      </w:r>
    </w:p>
    <w:p/>
    <w:p>
      <w:pPr/>
      <w:r>
        <w:rPr/>
        <w:t xml:space="preserve">فكأنه اشتبه عليه لما رأى «أبي» أعتقد أنه يعود إلى أبي حاتم، وليس به، إنما هو أبو عبد الله أحمد، والله تعالى أعلم.</w:t>
      </w:r>
    </w:p>
    <w:p>
      <w:pPr>
        <w:jc w:val="start"/>
        <w:bidi/>
      </w:pPr>
      <w:r>
        <w:rPr>
          <w:sz w:val="24"/>
          <w:szCs w:val="24"/>
          <w:b w:val="1"/>
          <w:bCs w:val="1"/>
          <w:rtl/>
        </w:rPr>
        <w:t xml:space="preserve">
إكمال تهذيب الكمال في أسماء الرجال،(الفاروق الحديثة للطباعة والنشر،2001،ط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ربيعة بن كلثوم بن جبر
</w:t>
      </w:r>
    </w:p>
    <w:p>
      <w:pPr/>
      <w:r>
        <w:rPr/>
        <w:t xml:space="preserve">ربيعة بن كلثوم بن جبر </w:t>
      </w:r>
    </w:p>
    <w:p/>
    <w:p>
      <w:pPr/>
      <w:r>
        <w:rPr/>
        <w:t xml:space="preserve">يروي عن الحسن وأبيه روى عنه مسلم بن إبراهيم وموسى بن إسماعيل</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ربيعة بن كلثوم بن جبر بصري
</w:t>
      </w:r>
    </w:p>
    <w:p>
      <w:pPr/>
      <w:r>
        <w:rPr/>
        <w:t xml:space="preserve">ربيعة بن كلثوم بن جبر بصري </w:t>
      </w:r>
    </w:p>
    <w:p/>
    <w:p>
      <w:pPr/>
      <w:r>
        <w:rPr/>
        <w:t xml:space="preserve">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ربيعة بن كلثوم بن جبير
</w:t>
      </w:r>
    </w:p>
    <w:p>
      <w:pPr/>
      <w:r>
        <w:rPr/>
        <w:t xml:space="preserve">ربيعة بن كلثوم بن جبير </w:t>
      </w:r>
    </w:p>
    <w:p/>
    <w:p>
      <w:pPr/>
      <w:r>
        <w:rPr/>
        <w:t xml:space="preserve">قال النسائي ليس بالقوي</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ربيعة بن كلثوم
</w:t>
      </w:r>
    </w:p>
    <w:p>
      <w:pPr/>
      <w:r>
        <w:rPr/>
        <w:t xml:space="preserve">ربيعة بن كلثوم عن أبيه</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ربيعة بن كلثوم بن جبر
</w:t>
      </w:r>
    </w:p>
    <w:p>
      <w:pPr/>
      <w:r>
        <w:rPr/>
        <w:t xml:space="preserve">ربيعة بن كلثوم بن جبر </w:t>
      </w:r>
    </w:p>
    <w:p/>
    <w:p>
      <w:pPr/>
      <w:r>
        <w:rPr/>
        <w:t xml:space="preserve">روى عن أبيه والحسن روى عنه مسلم بن إبراهيم وموسى بن إسماعيل وسعيد بن سليمان بن نشيط البصري سمعت أبي يقول ذلك. حدثنا عبد الرحمن نا صالح بن أحمد بن حنبل قال نا علي - يعني ابن المديني - قال سمعت يحيى - يعني ابن سعيد - يقول قلت لربيعة بن كلثوم في حديث عن أبيه عن سعيد بن جبير هو عن ابن عباس فقال وهل كان يروى سعيد بن جبير إلا عن ابن عباس؟ حدثنا عبد الرحمن أنا ابن أبي خيثمة فيما كتب إلي قال سمعت يحيى بن معين يقول: ربيعة بن كلثوم بن جبر ثقة حدثنا عبد الرحمن أنا عبد الله بن أحمد بن حنبل فيما كتب إلي قال سألت أبي عن ربيعة بن كلثوم فقال صالح روى عنه يحيى بن سعيد.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2026-07-29T10:38:02+03:00</dcterms:created>
  <dcterms:modified xsi:type="dcterms:W3CDTF">2026-07-29T10:38:02+03:00</dcterms:modified>
</cp:coreProperties>
</file>

<file path=docProps/custom.xml><?xml version="1.0" encoding="utf-8"?>
<Properties xmlns="http://schemas.openxmlformats.org/officeDocument/2006/custom-properties" xmlns:vt="http://schemas.openxmlformats.org/officeDocument/2006/docPropsVTypes"/>
</file>