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النخجواني
</w:t>
      </w:r>
    </w:p>
    <w:p>
      <w:pPr/>
      <w:r>
        <w:rPr/>
        <w:t xml:space="preserve">النخجواني  نعمة الله بن محمود النخجواني، ويعرف بالشيخ علوان: متصوف، من أهل (آقشهر) بولاية (قرمان) نسبته إلى (نخجوان) من بلاد القفقاس. رحل إلى الأناضول، وأشتهر وتوفى بآقشهر. له (الفواتح الإلهية والمفاتح الغيبية – ط) مجلدان في التفسير، على لسان القوم. قال صاحب الشقائق النعمانية: (كتبه بلا مراجعة للتفاسير، وأدرج فيه من الحقائق والدقائق ما يعجز عن إدراكه الكثير من الناس، مع الفصاحة في عباراته) وله شرح كتاب (كلشن راز – خ) بالفارسية، و (هداية الإخوان –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2026-10-09T11:12:53+03:00</dcterms:created>
  <dcterms:modified xsi:type="dcterms:W3CDTF">2026-10-09T11:12:53+03:00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