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السلمي
</w:t>
      </w:r>
    </w:p>
    <w:p>
      <w:pPr/>
      <w:r>
        <w:rPr/>
        <w:t xml:space="preserve">العباس السلمي وليس بابن مرداس.</w:t>
      </w:r>
    </w:p>
    <w:p/>
    <w:p>
      <w:pPr/>
      <w:r>
        <w:rPr/>
        <w:t xml:space="preserve">قال: أخبرت عن أبي الأزهر محمد بن جميل قال: حدثني نائل بن مطرف بن العباس السلمي أحد بني سليم ثم أحد بني رعل عن أبيه عن جده العباس أنه شخص إلى رسول الله - صلى الله عليه وسلم - فاستقطعه ركية بالدثينة وأقطعها إياه على أن ليس له منها إلا فضل ابن السبيل. قال أبو الأزهر: وكان نائل هذا نازلا بالدثينة وكان أميرهم فأخرج إلي حقة فيها كراع من أدم أحمر فكان فيه ما أقطعه.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2026-07-29T09:34:14+03:00</dcterms:created>
  <dcterms:modified xsi:type="dcterms:W3CDTF">2026-07-29T09:34:14+03:00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