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معاوية
</w:t>
      </w:r>
    </w:p>
    <w:p>
      <w:pPr>
        <w:jc w:val="start"/>
        <w:bidi/>
      </w:pPr>
      <w:r>
        <w:rPr>
          <w:rFonts w:ascii="arial" w:hAnsi="arial" w:eastAsia="arial" w:cs="arial"/>
          <w:sz w:val="28"/>
          <w:szCs w:val="28"/>
          <w:b w:val="1"/>
          <w:bCs w:val="1"/>
          <w:rtl/>
        </w:rPr>
        <w:t xml:space="preserve">نصر بن معاوية
</w:t>
      </w:r>
    </w:p>
    <w:p>
      <w:pPr/>
      <w:r>
        <w:rPr/>
        <w:t xml:space="preserve">نصر بن معاوية  نصر بن معاوية بن بكر بن هوازن، من عدنان: جد جاهلي. كان لبنيه، قبيل الاسلام، نخل واموال في (عكاظ) ومنازلهم في (لية) من ارض الطائف. من نسله مالك بن عوف النصري (تقدمت ترجمته) وربيعة بن عثمان (اول عربي قتل عجميا يوم القادسية) وعبد الواحد بن عبد الله بن كعب (من ولاة بني امية) واسماعيل بن اسحاق بن ابراهيم (من رجال الحديث بالاندلس) وكثيرون من العلماء. </w:t>
      </w:r>
    </w:p>
    <w:p>
      <w:pPr>
        <w:jc w:val="start"/>
        <w:bidi/>
      </w:pPr>
      <w:r>
        <w:rPr>
          <w:sz w:val="24"/>
          <w:szCs w:val="24"/>
          <w:b w:val="1"/>
          <w:bCs w:val="1"/>
          <w:rtl/>
        </w:rPr>
        <w:t xml:space="preserve">
الأعلام،(دار العلم للملايين - بيروت،2002،ط 15،ج 8،ص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2026-07-28T17:29:43+03:00</dcterms:created>
  <dcterms:modified xsi:type="dcterms:W3CDTF">2026-07-28T17:29:43+03:00</dcterms:modified>
</cp:coreProperties>
</file>

<file path=docProps/custom.xml><?xml version="1.0" encoding="utf-8"?>
<Properties xmlns="http://schemas.openxmlformats.org/officeDocument/2006/custom-properties" xmlns:vt="http://schemas.openxmlformats.org/officeDocument/2006/docPropsVTypes"/>
</file>